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D2" w:rsidRPr="00071C16" w:rsidRDefault="00B66DD2" w:rsidP="00B66DD2">
      <w:pPr>
        <w:rPr>
          <w:lang w:val="en-US"/>
        </w:rPr>
      </w:pPr>
    </w:p>
    <w:tbl>
      <w:tblPr>
        <w:tblW w:w="10455" w:type="dxa"/>
        <w:tblInd w:w="-60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240"/>
        <w:gridCol w:w="6669"/>
      </w:tblGrid>
      <w:tr w:rsidR="007A5FC4" w:rsidRPr="006050C3" w:rsidTr="00076165">
        <w:trPr>
          <w:trHeight w:val="3549"/>
        </w:trPr>
        <w:tc>
          <w:tcPr>
            <w:tcW w:w="5812" w:type="dxa"/>
          </w:tcPr>
          <w:p w:rsidR="00B66DD2" w:rsidRPr="006050C3" w:rsidRDefault="00B66DD2" w:rsidP="00076165">
            <w:pPr>
              <w:tabs>
                <w:tab w:val="left" w:pos="5760"/>
              </w:tabs>
              <w:ind w:right="-146"/>
              <w:jc w:val="center"/>
              <w:rPr>
                <w:b/>
                <w:sz w:val="20"/>
                <w:szCs w:val="20"/>
              </w:rPr>
            </w:pPr>
          </w:p>
          <w:p w:rsidR="00B66DD2" w:rsidRPr="006050C3" w:rsidRDefault="00B66DD2" w:rsidP="00076165">
            <w:pPr>
              <w:jc w:val="both"/>
              <w:rPr>
                <w:sz w:val="20"/>
                <w:szCs w:val="20"/>
              </w:rPr>
            </w:pPr>
            <w:r w:rsidRPr="006050C3">
              <w:rPr>
                <w:sz w:val="20"/>
                <w:szCs w:val="20"/>
              </w:rPr>
              <w:t xml:space="preserve"> </w:t>
            </w:r>
            <w:r w:rsidR="007A7C51">
              <w:rPr>
                <w:noProof/>
              </w:rPr>
              <w:drawing>
                <wp:inline distT="0" distB="0" distL="0" distR="0" wp14:anchorId="587C0185" wp14:editId="195D9A5A">
                  <wp:extent cx="1971367" cy="2533015"/>
                  <wp:effectExtent l="0" t="0" r="0" b="635"/>
                  <wp:docPr id="16" name="Picture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224" cy="2712718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B0F0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00B0F0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00B0F0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B66DD2" w:rsidRPr="006050C3" w:rsidRDefault="00B66DD2" w:rsidP="00076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17" w:type="dxa"/>
          </w:tcPr>
          <w:p w:rsidR="00B66DD2" w:rsidRPr="006050C3" w:rsidRDefault="00B66DD2" w:rsidP="00076165">
            <w:pPr>
              <w:ind w:left="33"/>
            </w:pPr>
          </w:p>
          <w:p w:rsidR="00B66DD2" w:rsidRPr="006050C3" w:rsidRDefault="00B66DD2" w:rsidP="00076165">
            <w:pPr>
              <w:ind w:left="33"/>
            </w:pPr>
          </w:p>
          <w:p w:rsidR="00B66DD2" w:rsidRPr="006050C3" w:rsidRDefault="007A7C51" w:rsidP="00076165">
            <w:pPr>
              <w:ind w:left="33"/>
            </w:pPr>
            <w:r>
              <w:rPr>
                <w:noProof/>
              </w:rPr>
              <w:drawing>
                <wp:inline distT="0" distB="0" distL="0" distR="0" wp14:anchorId="3A31C96C" wp14:editId="29D5E9F6">
                  <wp:extent cx="4067175" cy="1990090"/>
                  <wp:effectExtent l="0" t="0" r="9525" b="0"/>
                  <wp:docPr id="17" name="Picture 2" descr="http://admsurgut.ru/files/materials/logo.png">
                    <a:hlinkClick xmlns:a="http://schemas.openxmlformats.org/drawingml/2006/main" r:id="rId8" tooltip="Оценка регулирующего воздействия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 descr="http://admsurgut.ru/files/materials/logo.png">
                            <a:hlinkClick r:id="rId8" tooltip="Оценка регулирующего воздействия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19900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66DD2" w:rsidRPr="006050C3" w:rsidRDefault="00B66DD2" w:rsidP="00076165">
            <w:pPr>
              <w:ind w:left="33"/>
            </w:pPr>
          </w:p>
          <w:p w:rsidR="00B66DD2" w:rsidRDefault="00B66DD2" w:rsidP="00076165"/>
          <w:p w:rsidR="00B66DD2" w:rsidRPr="006050C3" w:rsidRDefault="00B66DD2" w:rsidP="00076165">
            <w:r w:rsidRPr="006050C3">
              <w:t xml:space="preserve">                                         </w:t>
            </w:r>
          </w:p>
          <w:p w:rsidR="00B66DD2" w:rsidRPr="006050C3" w:rsidRDefault="00B66DD2" w:rsidP="00B66DD2">
            <w:pPr>
              <w:ind w:left="33"/>
            </w:pPr>
          </w:p>
        </w:tc>
      </w:tr>
    </w:tbl>
    <w:p w:rsidR="00F61D5B" w:rsidRDefault="00B66DD2" w:rsidP="00BA6F61">
      <w:pPr>
        <w:jc w:val="both"/>
      </w:pPr>
      <w:r w:rsidRPr="006050C3">
        <w:rPr>
          <w:iCs/>
          <w:color w:val="000000"/>
        </w:rPr>
        <w:t xml:space="preserve"> </w:t>
      </w:r>
    </w:p>
    <w:p w:rsidR="00294B4A" w:rsidRDefault="00EB6209" w:rsidP="006B11C6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Итоги проведения оценки</w:t>
      </w:r>
      <w:r w:rsidR="00464A35">
        <w:rPr>
          <w:b/>
          <w:iCs/>
          <w:color w:val="000000"/>
        </w:rPr>
        <w:t xml:space="preserve"> регулирующего воздействия</w:t>
      </w:r>
      <w:r w:rsidR="006B11C6" w:rsidRPr="006B11C6">
        <w:rPr>
          <w:b/>
          <w:iCs/>
          <w:color w:val="000000"/>
        </w:rPr>
        <w:t xml:space="preserve"> проектов муниципальных нормат</w:t>
      </w:r>
      <w:r>
        <w:rPr>
          <w:b/>
          <w:iCs/>
          <w:color w:val="000000"/>
        </w:rPr>
        <w:t>ивных правовых актов, экспертизы</w:t>
      </w:r>
      <w:bookmarkStart w:id="0" w:name="_GoBack"/>
      <w:bookmarkEnd w:id="0"/>
      <w:r w:rsidR="006B11C6" w:rsidRPr="006B11C6">
        <w:rPr>
          <w:b/>
          <w:iCs/>
          <w:color w:val="000000"/>
        </w:rPr>
        <w:t xml:space="preserve"> и оценк</w:t>
      </w:r>
      <w:r w:rsidR="00464A35">
        <w:rPr>
          <w:b/>
          <w:iCs/>
          <w:color w:val="000000"/>
        </w:rPr>
        <w:t>и фактического воздействия</w:t>
      </w:r>
      <w:r w:rsidR="006B11C6" w:rsidRPr="006B11C6">
        <w:rPr>
          <w:b/>
          <w:iCs/>
          <w:color w:val="000000"/>
        </w:rPr>
        <w:t xml:space="preserve"> муниципальных нормативных правовых </w:t>
      </w:r>
      <w:r w:rsidR="00464A35">
        <w:rPr>
          <w:b/>
          <w:iCs/>
          <w:color w:val="000000"/>
        </w:rPr>
        <w:t>актов</w:t>
      </w:r>
      <w:r w:rsidR="006B11C6" w:rsidRPr="006B11C6">
        <w:rPr>
          <w:b/>
          <w:iCs/>
          <w:color w:val="000000"/>
        </w:rPr>
        <w:t>, затрагивающих вопросы осуществления предпринимательской и инвестицио</w:t>
      </w:r>
      <w:r w:rsidR="00464A35">
        <w:rPr>
          <w:b/>
          <w:iCs/>
          <w:color w:val="000000"/>
        </w:rPr>
        <w:t>нной деятельности в</w:t>
      </w:r>
      <w:r w:rsidR="00FD1150">
        <w:rPr>
          <w:b/>
          <w:iCs/>
          <w:color w:val="000000"/>
        </w:rPr>
        <w:t xml:space="preserve"> 2020 год</w:t>
      </w:r>
      <w:r w:rsidR="00464A35">
        <w:rPr>
          <w:b/>
          <w:iCs/>
          <w:color w:val="000000"/>
        </w:rPr>
        <w:t>у</w:t>
      </w:r>
      <w:r w:rsidR="006B11C6" w:rsidRPr="006B11C6">
        <w:rPr>
          <w:b/>
          <w:iCs/>
          <w:color w:val="000000"/>
        </w:rPr>
        <w:t>.</w:t>
      </w:r>
    </w:p>
    <w:p w:rsidR="006B11C6" w:rsidRPr="006B11C6" w:rsidRDefault="006B11C6" w:rsidP="006B11C6">
      <w:pPr>
        <w:jc w:val="center"/>
        <w:rPr>
          <w:b/>
          <w:iCs/>
          <w:color w:val="000000"/>
        </w:rPr>
      </w:pPr>
    </w:p>
    <w:p w:rsidR="00A9790D" w:rsidRDefault="00A9790D" w:rsidP="00A9790D">
      <w:pPr>
        <w:pStyle w:val="Default"/>
        <w:ind w:firstLine="567"/>
        <w:jc w:val="both"/>
        <w:rPr>
          <w:bdr w:val="none" w:sz="0" w:space="0" w:color="auto" w:frame="1"/>
        </w:rPr>
      </w:pPr>
      <w:r w:rsidRPr="00A9790D">
        <w:rPr>
          <w:bdr w:val="none" w:sz="0" w:space="0" w:color="auto" w:frame="1"/>
        </w:rPr>
        <w:t>Оценка регулирующего воздействия нормативных правовых актов</w:t>
      </w:r>
      <w:r w:rsidR="004B597E">
        <w:rPr>
          <w:bdr w:val="none" w:sz="0" w:space="0" w:color="auto" w:frame="1"/>
        </w:rPr>
        <w:t xml:space="preserve"> (далее – ОРВ)</w:t>
      </w:r>
      <w:r w:rsidRPr="00A9790D">
        <w:rPr>
          <w:bdr w:val="none" w:sz="0" w:space="0" w:color="auto" w:frame="1"/>
        </w:rPr>
        <w:t xml:space="preserve"> – это </w:t>
      </w:r>
      <w:r w:rsidR="004B597E">
        <w:rPr>
          <w:bdr w:val="none" w:sz="0" w:space="0" w:color="auto" w:frame="1"/>
        </w:rPr>
        <w:t>одно из направлений взаимодействия бизнеса и власти, важнейший этап нормотворчества, который играет существенную роль в формировании благоприятного инвестиционного и предпринимательского климата.</w:t>
      </w:r>
    </w:p>
    <w:p w:rsidR="004B597E" w:rsidRDefault="004B597E" w:rsidP="00A9790D">
      <w:pPr>
        <w:pStyle w:val="Default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ОРВ подлежат проекты муниципальных нормативных правовых актов устанавливающие новые или изменяющие ранее предусмотренные муниципальными правовыми актами обязанности для субъектов бизнеса, а также устанавливающие, изменяющие или отменяющие ранее установленную ответственность за нарушение таких правовых актов.</w:t>
      </w:r>
    </w:p>
    <w:p w:rsidR="00C40C73" w:rsidRDefault="00B52CD2" w:rsidP="00C40C73">
      <w:pPr>
        <w:pStyle w:val="aa"/>
        <w:spacing w:after="0"/>
        <w:ind w:firstLine="709"/>
        <w:jc w:val="both"/>
      </w:pPr>
      <w:r>
        <w:rPr>
          <w:bdr w:val="none" w:sz="0" w:space="0" w:color="auto" w:frame="1"/>
        </w:rPr>
        <w:t>Важнейшим элементом проведения процедур ОРВ, экспертизы и оценки фактического воздействия (далее –</w:t>
      </w:r>
      <w:r w:rsidR="00BA355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ОФВ)</w:t>
      </w:r>
      <w:r w:rsidR="00B04A74">
        <w:rPr>
          <w:bdr w:val="none" w:sz="0" w:space="0" w:color="auto" w:frame="1"/>
        </w:rPr>
        <w:t xml:space="preserve"> являю</w:t>
      </w:r>
      <w:r>
        <w:rPr>
          <w:bdr w:val="none" w:sz="0" w:space="0" w:color="auto" w:frame="1"/>
        </w:rPr>
        <w:t xml:space="preserve">тся публичные консультации – открытое обсуждение правового регулирования с представителями бизнес-сообщества. </w:t>
      </w:r>
      <w:r w:rsidR="00C40C73">
        <w:t>ОРВ процессов нормотворчества в городском округе Мегион проводится с обязательным участием организаций, представляющих интересы предпринимательского и инвестиционного сообщества, с представителями которых администрацией города заключены Соглашения о взаимодействии при проведении процедур ОРВ, экспертизы и ОФВ. Кроме того, к публичным консультациям по проектам и действующим нормативным правовым актам привлекаются и иные субъекты предпринимательской и инвестиционной деятельности, интересы которых затронуты или могут быть затронуты предлагаемым правовым регулированием.</w:t>
      </w:r>
    </w:p>
    <w:p w:rsidR="00655170" w:rsidRDefault="00C40C73" w:rsidP="00655170">
      <w:pPr>
        <w:ind w:firstLine="708"/>
        <w:jc w:val="both"/>
      </w:pPr>
      <w:r>
        <w:t>В феврале месяце</w:t>
      </w:r>
      <w:r w:rsidR="0009457B">
        <w:t xml:space="preserve"> текущего года</w:t>
      </w:r>
      <w:r>
        <w:t xml:space="preserve"> Департаментом экономического развития и инвестиций (далее – Департамент) подготовлен</w:t>
      </w:r>
      <w:r w:rsidR="006702FA">
        <w:t xml:space="preserve"> доклад и презе</w:t>
      </w:r>
      <w:r w:rsidR="00655170">
        <w:t>нтационные материалы</w:t>
      </w:r>
      <w:r w:rsidR="006702FA">
        <w:t xml:space="preserve"> об итогах проведения процедур ОРВ, экспертизы и ОФВ за 2019 год. </w:t>
      </w:r>
      <w:r w:rsidR="00655170">
        <w:t>Доклад об итогах осуществления ОРВ, экспертизы и ОФВ размещен в специализированном разделе официального сайта администрации города Мегиона, а также направлен в адрес представителей бизнес-сообщества для ознакомления и высказывания своих предложений по улучшению качества проведения процедур ОРВ, экспертизы и ОФВ в городском округе Мегион.</w:t>
      </w:r>
    </w:p>
    <w:p w:rsidR="00922B16" w:rsidRDefault="00655170" w:rsidP="00FE322F">
      <w:pPr>
        <w:ind w:firstLine="708"/>
        <w:jc w:val="both"/>
      </w:pPr>
      <w:r>
        <w:lastRenderedPageBreak/>
        <w:t>Для субъектов бизнеса в первом полугодии 2020 года</w:t>
      </w:r>
      <w:r w:rsidR="0009457B">
        <w:t xml:space="preserve"> также</w:t>
      </w:r>
      <w:r>
        <w:t xml:space="preserve"> были подготовлены</w:t>
      </w:r>
      <w:r w:rsidR="0009457B">
        <w:t xml:space="preserve"> обучающие </w:t>
      </w:r>
      <w:r w:rsidR="008B3C25">
        <w:t>методи</w:t>
      </w:r>
      <w:r>
        <w:t>ческие материалы об особенностях проведения процедур ОРВ, экспертизы и ОФВ на территории городского округ</w:t>
      </w:r>
      <w:r w:rsidR="00BA3554">
        <w:t>а. Вышеуказанные материалы</w:t>
      </w:r>
      <w:r>
        <w:t xml:space="preserve"> были направлены в адрес представителей бизнес-сообщества</w:t>
      </w:r>
      <w:r w:rsidR="00BA3554">
        <w:t xml:space="preserve"> с представителями которых администрацией города заключены Соглашения о взаимодействии при проведении процедур ОРВ, экспертизы и ОФВ</w:t>
      </w:r>
      <w:r>
        <w:t>.</w:t>
      </w:r>
      <w:r w:rsidR="005C191C">
        <w:t xml:space="preserve"> Кроме того, на заседании </w:t>
      </w:r>
      <w:r w:rsidR="00FE322F">
        <w:t>Экспертно-консультационного Совета по развитию малого и среднего предпринимательства, представителям бизнеса были выданы для ознакомления буклеты об оценке регулирующего воздействия, проводимой в городе Мегионе.</w:t>
      </w:r>
    </w:p>
    <w:p w:rsidR="00FE322F" w:rsidRDefault="00922B16" w:rsidP="00FE322F">
      <w:pPr>
        <w:ind w:firstLine="708"/>
        <w:jc w:val="both"/>
      </w:pPr>
      <w:r>
        <w:t>В течении отчетного года,</w:t>
      </w:r>
      <w:r w:rsidR="00AE1B6F">
        <w:t xml:space="preserve"> совместно с представителями бизнес-сообщества проводились Заседания Совета</w:t>
      </w:r>
      <w:r>
        <w:t xml:space="preserve"> по вопросам развития инвестиционной деятельности в городе Мегионе,</w:t>
      </w:r>
      <w:r w:rsidR="00AE1B6F">
        <w:t xml:space="preserve"> на которых были подведены итоги проведения процедур ОРВ, эк</w:t>
      </w:r>
      <w:r w:rsidR="00825180">
        <w:t>спертизы и ОФВ за 2019</w:t>
      </w:r>
      <w:r w:rsidR="00AE1B6F">
        <w:t xml:space="preserve"> год</w:t>
      </w:r>
      <w:r w:rsidR="00825180">
        <w:t>, а также</w:t>
      </w:r>
      <w:r>
        <w:t xml:space="preserve"> </w:t>
      </w:r>
      <w:r w:rsidR="00825180">
        <w:t>рассмотрены вопросы эффективности проведения процедур ОРВ, экспертизы и ОФВ в городском округе. По итогам Заседаний сделаны выводы о наличии положительной динамики в области развития и совершенствования процедур ОРВ на территории городского округа.</w:t>
      </w:r>
    </w:p>
    <w:p w:rsidR="00A3235E" w:rsidRDefault="00A3235E" w:rsidP="00A3235E">
      <w:pPr>
        <w:ind w:firstLine="708"/>
        <w:jc w:val="both"/>
      </w:pPr>
      <w:r>
        <w:rPr>
          <w:color w:val="000000" w:themeColor="text1"/>
        </w:rPr>
        <w:t xml:space="preserve">Для привлечения к участию в публичных консультациях как можно большего круга заинтересованных лиц, в том числе в электронном виде, Департаментом внесены изменения в Порядок проведения процедур ОРВ, экспертизы и ОФВ, в соответствии с которыми представители бизнеса могут оставить свои отзывы и предложения к правовым актам посредством Портала проектов нормативных правовых актов автономного округа </w:t>
      </w:r>
      <w:r>
        <w:t>(</w:t>
      </w:r>
      <w:hyperlink r:id="rId10" w:history="1">
        <w:r w:rsidRPr="006D7BD9">
          <w:rPr>
            <w:rStyle w:val="ab"/>
            <w:lang w:val="en-US"/>
          </w:rPr>
          <w:t>http</w:t>
        </w:r>
        <w:r w:rsidRPr="006D7BD9">
          <w:rPr>
            <w:rStyle w:val="ab"/>
          </w:rPr>
          <w:t>://</w:t>
        </w:r>
        <w:r w:rsidRPr="006D7BD9">
          <w:rPr>
            <w:rStyle w:val="ab"/>
            <w:lang w:val="en-US"/>
          </w:rPr>
          <w:t>regulation</w:t>
        </w:r>
        <w:r w:rsidRPr="006D7BD9">
          <w:rPr>
            <w:rStyle w:val="ab"/>
          </w:rPr>
          <w:t>.</w:t>
        </w:r>
        <w:r w:rsidRPr="006D7BD9">
          <w:rPr>
            <w:rStyle w:val="ab"/>
            <w:lang w:val="en-US"/>
          </w:rPr>
          <w:t>admhmao</w:t>
        </w:r>
        <w:r w:rsidRPr="006D7BD9">
          <w:rPr>
            <w:rStyle w:val="ab"/>
          </w:rPr>
          <w:t>.</w:t>
        </w:r>
        <w:r w:rsidRPr="006D7BD9">
          <w:rPr>
            <w:rStyle w:val="ab"/>
            <w:lang w:val="en-US"/>
          </w:rPr>
          <w:t>ru</w:t>
        </w:r>
      </w:hyperlink>
      <w:r>
        <w:t xml:space="preserve">), отследить ход рассмотрения высказанных предложений и замечаний, а также отследить стадии прохождения процедур правового регулирования. </w:t>
      </w:r>
      <w:r w:rsidR="002C2059">
        <w:t xml:space="preserve">Кроме того, на регулярной основе проводится размещение информации </w:t>
      </w:r>
      <w:r w:rsidR="00E174C2">
        <w:t>по проводимым</w:t>
      </w:r>
      <w:r w:rsidR="002C2059">
        <w:t xml:space="preserve"> в городском округе процедурам ОРВ, экспертизы и ОФВ на созданной в социальной сети «ВКонтакт» страничке «Мегион ОРВ» </w:t>
      </w:r>
      <w:r w:rsidR="002C2059" w:rsidRPr="00CF5114">
        <w:t>(</w:t>
      </w:r>
      <w:hyperlink r:id="rId11" w:history="1">
        <w:r w:rsidR="002C2059" w:rsidRPr="00CF5114">
          <w:rPr>
            <w:rStyle w:val="ab"/>
          </w:rPr>
          <w:t>https://m.vk.com/id481516130</w:t>
        </w:r>
      </w:hyperlink>
      <w:r w:rsidR="002C2059" w:rsidRPr="00CF5114">
        <w:t>)</w:t>
      </w:r>
      <w:r w:rsidR="002C2059">
        <w:t>.</w:t>
      </w:r>
    </w:p>
    <w:p w:rsidR="00B52CD2" w:rsidRDefault="008B3C25" w:rsidP="00BA3554">
      <w:pPr>
        <w:ind w:firstLine="708"/>
        <w:jc w:val="both"/>
      </w:pPr>
      <w:r>
        <w:t>В целях информационно-методического сопровождения сотрудников органов администрации города, осуществляющих проведение процедур ОРВ, экспертизы и ОФВ, были проведены 2 обучающих семинара по вопросам организации проведения процедур</w:t>
      </w:r>
      <w:r w:rsidR="00E174C2">
        <w:t xml:space="preserve"> ОРВ, а также</w:t>
      </w:r>
      <w:r w:rsidR="0009457B">
        <w:t xml:space="preserve"> по</w:t>
      </w:r>
      <w:r w:rsidR="00E174C2">
        <w:t xml:space="preserve"> последним</w:t>
      </w:r>
      <w:r>
        <w:t xml:space="preserve"> изменен</w:t>
      </w:r>
      <w:r w:rsidR="00E174C2">
        <w:t>иям</w:t>
      </w:r>
      <w:r>
        <w:t xml:space="preserve"> законодательства в области ОРВ. </w:t>
      </w:r>
      <w:r w:rsidR="009F0224">
        <w:rPr>
          <w:color w:val="000000" w:themeColor="text1"/>
        </w:rPr>
        <w:t>Продолжается</w:t>
      </w:r>
      <w:r>
        <w:rPr>
          <w:color w:val="000000" w:themeColor="text1"/>
        </w:rPr>
        <w:t xml:space="preserve"> работа</w:t>
      </w:r>
      <w:r w:rsidR="008E6F4A">
        <w:rPr>
          <w:color w:val="000000" w:themeColor="text1"/>
        </w:rPr>
        <w:t xml:space="preserve"> и</w:t>
      </w:r>
      <w:r>
        <w:rPr>
          <w:color w:val="000000" w:themeColor="text1"/>
        </w:rPr>
        <w:t xml:space="preserve"> по популяризации процедур ОРВ, экспертизы и ОФВ на территории города. </w:t>
      </w:r>
      <w:r w:rsidR="00831F1C">
        <w:rPr>
          <w:color w:val="000000" w:themeColor="text1"/>
        </w:rPr>
        <w:t>На официальном сайте города</w:t>
      </w:r>
      <w:r w:rsidR="009F0224">
        <w:rPr>
          <w:color w:val="000000" w:themeColor="text1"/>
        </w:rPr>
        <w:t>, в специализированном разделе «ОРВ» и информационной ленте сайта,</w:t>
      </w:r>
      <w:r w:rsidR="00BC2DBC">
        <w:rPr>
          <w:color w:val="000000" w:themeColor="text1"/>
        </w:rPr>
        <w:t xml:space="preserve"> размещается актуальная информация, затрагивающая вопросы ОРВ.</w:t>
      </w:r>
    </w:p>
    <w:p w:rsidR="00FD7F1B" w:rsidRDefault="00063B83" w:rsidP="00E62028">
      <w:pPr>
        <w:ind w:firstLine="708"/>
        <w:jc w:val="both"/>
      </w:pPr>
      <w:r>
        <w:t>За 2020 год</w:t>
      </w:r>
      <w:r w:rsidR="00C4181A">
        <w:t xml:space="preserve"> органами</w:t>
      </w:r>
      <w:r w:rsidR="00E62028">
        <w:t xml:space="preserve"> администрации города</w:t>
      </w:r>
      <w:r w:rsidR="00825180">
        <w:t xml:space="preserve"> проведено 13</w:t>
      </w:r>
      <w:r w:rsidR="00107A90">
        <w:t xml:space="preserve"> процедур</w:t>
      </w:r>
      <w:r w:rsidR="002943B8">
        <w:t xml:space="preserve"> </w:t>
      </w:r>
      <w:r w:rsidR="00E62028">
        <w:t>ОРВ проек</w:t>
      </w:r>
      <w:r w:rsidR="00E37B91">
        <w:t>тов НПА</w:t>
      </w:r>
      <w:r w:rsidR="00FB4020">
        <w:t xml:space="preserve"> затрагивающих вопросы осуществления</w:t>
      </w:r>
      <w:r w:rsidR="00D171D1">
        <w:t xml:space="preserve"> предпринимательской и инвестиционной деятельности</w:t>
      </w:r>
      <w:r w:rsidR="00B671FB">
        <w:t>.</w:t>
      </w:r>
      <w:r w:rsidR="00107A90">
        <w:t xml:space="preserve"> </w:t>
      </w:r>
      <w:r w:rsidR="00FB4020">
        <w:t>По итогам проведенных процедур Д</w:t>
      </w:r>
      <w:r w:rsidR="00107A90">
        <w:t>епартаментом</w:t>
      </w:r>
      <w:r w:rsidR="0020747F">
        <w:t xml:space="preserve"> подготовлен</w:t>
      </w:r>
      <w:r w:rsidR="00825180">
        <w:t>о 13</w:t>
      </w:r>
      <w:r w:rsidR="00E37B91">
        <w:t xml:space="preserve"> положительных заключений</w:t>
      </w:r>
      <w:r w:rsidR="0094441A">
        <w:t xml:space="preserve"> </w:t>
      </w:r>
      <w:r w:rsidR="00107A90">
        <w:t>об ОР</w:t>
      </w:r>
      <w:r w:rsidR="00E37B91">
        <w:t>В проектов НПА</w:t>
      </w:r>
      <w:r w:rsidR="00E43C86">
        <w:t>.</w:t>
      </w:r>
      <w:r w:rsidR="0001427E">
        <w:t xml:space="preserve"> В публичных консультац</w:t>
      </w:r>
      <w:r w:rsidR="00E37B91">
        <w:t>иях по процедурам ОРВ</w:t>
      </w:r>
      <w:r w:rsidR="00825180">
        <w:t xml:space="preserve"> проектов НПА приняли участие 84</w:t>
      </w:r>
      <w:r w:rsidR="0094441A">
        <w:t xml:space="preserve"> </w:t>
      </w:r>
      <w:r w:rsidR="00825180">
        <w:t>субъекта</w:t>
      </w:r>
      <w:r w:rsidR="0001427E">
        <w:t xml:space="preserve"> бизнеса</w:t>
      </w:r>
      <w:r w:rsidR="00825180">
        <w:t>, поступило 83</w:t>
      </w:r>
      <w:r w:rsidR="0094441A">
        <w:t xml:space="preserve"> </w:t>
      </w:r>
      <w:r w:rsidR="00825180">
        <w:t>отзыва</w:t>
      </w:r>
      <w:r w:rsidR="00783F74">
        <w:t xml:space="preserve"> «без предложений и замечаний»</w:t>
      </w:r>
      <w:r w:rsidR="00E37B91">
        <w:t xml:space="preserve"> либо содержащих информацию о концептуальном одобрении текущей редакции проекта НПА</w:t>
      </w:r>
      <w:r w:rsidR="00783F74">
        <w:t xml:space="preserve"> и 1</w:t>
      </w:r>
      <w:r w:rsidR="00B22468">
        <w:t xml:space="preserve"> </w:t>
      </w:r>
      <w:r w:rsidR="00783F74">
        <w:t>содержательный отзыв с тремя предложениями, котор</w:t>
      </w:r>
      <w:r w:rsidR="00E22F17">
        <w:t>ые были отклонены разработчиком проекта</w:t>
      </w:r>
      <w:r w:rsidR="00783F74">
        <w:t xml:space="preserve"> по обоснованным</w:t>
      </w:r>
      <w:r w:rsidR="002042FF">
        <w:t xml:space="preserve"> причинам</w:t>
      </w:r>
      <w:r w:rsidR="00FD7F1B">
        <w:t>.</w:t>
      </w:r>
    </w:p>
    <w:p w:rsidR="00FD7F1B" w:rsidRDefault="00FD7F1B" w:rsidP="00FD7F1B">
      <w:pPr>
        <w:ind w:firstLine="708"/>
        <w:jc w:val="both"/>
      </w:pPr>
      <w:r>
        <w:t>Также</w:t>
      </w:r>
      <w:r w:rsidR="00E22F17">
        <w:t>,</w:t>
      </w:r>
      <w:r>
        <w:t xml:space="preserve"> в соответствии с утвержденными планами проведения экс</w:t>
      </w:r>
      <w:r w:rsidR="0020747F">
        <w:t xml:space="preserve">пертизы, </w:t>
      </w:r>
      <w:r w:rsidR="000E4A31">
        <w:t>органами администрации города</w:t>
      </w:r>
      <w:r w:rsidR="00825180">
        <w:t xml:space="preserve"> проведено 6</w:t>
      </w:r>
      <w:r w:rsidR="0020747F">
        <w:t xml:space="preserve"> экспертиз</w:t>
      </w:r>
      <w:r w:rsidR="0019529F">
        <w:t>,</w:t>
      </w:r>
      <w:r w:rsidR="00967092">
        <w:t xml:space="preserve"> </w:t>
      </w:r>
      <w:r w:rsidR="0020747F">
        <w:t>действующих</w:t>
      </w:r>
      <w:r w:rsidR="006623E7">
        <w:t xml:space="preserve"> </w:t>
      </w:r>
      <w:r>
        <w:t xml:space="preserve">НПА на предмет </w:t>
      </w:r>
      <w:r w:rsidR="0020747F">
        <w:t>выявления в них</w:t>
      </w:r>
      <w:r>
        <w:t xml:space="preserve"> положений, вводящих избыточные обязанности, запреты и ограничения д</w:t>
      </w:r>
      <w:r w:rsidR="000E3D46">
        <w:t xml:space="preserve">ля субъектов бизнеса. </w:t>
      </w:r>
      <w:r>
        <w:t>По результатам провед</w:t>
      </w:r>
      <w:r w:rsidR="0019529F">
        <w:t>ения экспертиз правовых актов</w:t>
      </w:r>
      <w:r w:rsidR="006623E7">
        <w:t xml:space="preserve"> Д</w:t>
      </w:r>
      <w:r>
        <w:t>епартам</w:t>
      </w:r>
      <w:r w:rsidR="006623E7">
        <w:t xml:space="preserve">ентом подготовлено </w:t>
      </w:r>
      <w:r w:rsidR="0019529F">
        <w:t>1</w:t>
      </w:r>
      <w:r w:rsidR="0009457B">
        <w:t xml:space="preserve"> </w:t>
      </w:r>
      <w:r w:rsidR="006623E7">
        <w:t>отрицательное</w:t>
      </w:r>
      <w:r>
        <w:t xml:space="preserve"> заключение</w:t>
      </w:r>
      <w:r w:rsidR="00EB2B24">
        <w:t xml:space="preserve"> </w:t>
      </w:r>
      <w:r w:rsidR="00EB2B24">
        <w:rPr>
          <w:color w:val="000000"/>
        </w:rPr>
        <w:t>(выявлена неоднозначная трактовка положений, наличие признаков непрозрачности административных процедур, наличие неопределенной, двусмысленной терминологии</w:t>
      </w:r>
      <w:r w:rsidR="00EB2B24" w:rsidRPr="00211444">
        <w:rPr>
          <w:color w:val="000000"/>
        </w:rPr>
        <w:t>, а также несоответствие предлагаемого регулирования феде</w:t>
      </w:r>
      <w:r w:rsidR="00EB2B24">
        <w:rPr>
          <w:color w:val="000000"/>
        </w:rPr>
        <w:t>ральному законодательству</w:t>
      </w:r>
      <w:r w:rsidR="00EB2B24" w:rsidRPr="00211444">
        <w:rPr>
          <w:color w:val="000000"/>
        </w:rPr>
        <w:t>)</w:t>
      </w:r>
      <w:r w:rsidR="00825180">
        <w:rPr>
          <w:color w:val="000000"/>
        </w:rPr>
        <w:t xml:space="preserve"> и 5</w:t>
      </w:r>
      <w:r w:rsidR="0019529F">
        <w:rPr>
          <w:color w:val="000000"/>
        </w:rPr>
        <w:t xml:space="preserve"> положительных заключения об экспертизе НПА</w:t>
      </w:r>
      <w:r>
        <w:t>.</w:t>
      </w:r>
      <w:r w:rsidR="00FB4020">
        <w:t xml:space="preserve"> По итогам отрица</w:t>
      </w:r>
      <w:r w:rsidR="0019529F">
        <w:t>тельного заключения,</w:t>
      </w:r>
      <w:r w:rsidR="00FB4020">
        <w:t xml:space="preserve"> органом администрации города, проводившим экспертизу</w:t>
      </w:r>
      <w:r w:rsidR="00D26A76">
        <w:t>,</w:t>
      </w:r>
      <w:r w:rsidR="00FB4020">
        <w:t xml:space="preserve"> принято решение о внесении изменений в правовое регулирование.</w:t>
      </w:r>
      <w:r w:rsidR="0019529F">
        <w:t xml:space="preserve"> В </w:t>
      </w:r>
      <w:r w:rsidR="0019529F">
        <w:lastRenderedPageBreak/>
        <w:t>экспертизах</w:t>
      </w:r>
      <w:r>
        <w:t xml:space="preserve"> правового регулирования гор</w:t>
      </w:r>
      <w:r w:rsidR="00825180">
        <w:t>одского ок</w:t>
      </w:r>
      <w:r w:rsidR="00EB5FED">
        <w:t>руга приняли участие 35 субъектов</w:t>
      </w:r>
      <w:r>
        <w:t xml:space="preserve"> бизнес-сообщества и в адрес</w:t>
      </w:r>
      <w:r w:rsidR="00DF6E17">
        <w:t xml:space="preserve"> </w:t>
      </w:r>
      <w:r w:rsidR="0019529F">
        <w:t>разработчиков правовых актов были направлены</w:t>
      </w:r>
      <w:r w:rsidR="00EB2B24">
        <w:t xml:space="preserve"> </w:t>
      </w:r>
      <w:r w:rsidR="00EB5FED">
        <w:t>34 письма</w:t>
      </w:r>
      <w:r>
        <w:t xml:space="preserve"> об отсутствии предложений и замечаний к действующему правовому регулированию</w:t>
      </w:r>
      <w:r w:rsidR="00EB2B24">
        <w:t xml:space="preserve"> и 1 письмо содержало отзывы и предложения, которые были рассмотрены и отклонены </w:t>
      </w:r>
      <w:r w:rsidR="006E15DB">
        <w:t>разработчиком правового акта</w:t>
      </w:r>
      <w:r w:rsidR="00EB2B24">
        <w:t xml:space="preserve"> по обоснованным причинам. </w:t>
      </w:r>
      <w:r w:rsidR="00825180">
        <w:t xml:space="preserve"> </w:t>
      </w:r>
      <w:r w:rsidR="00AC4F12">
        <w:t xml:space="preserve">  </w:t>
      </w:r>
    </w:p>
    <w:p w:rsidR="00912B00" w:rsidRDefault="00967092" w:rsidP="00FD7F1B">
      <w:pPr>
        <w:ind w:firstLine="708"/>
        <w:jc w:val="both"/>
        <w:rPr>
          <w:color w:val="000000" w:themeColor="text1"/>
        </w:rPr>
      </w:pPr>
      <w:r>
        <w:t xml:space="preserve">Кроме </w:t>
      </w:r>
      <w:r w:rsidR="00825180">
        <w:t>того, проведено и 10</w:t>
      </w:r>
      <w:r w:rsidR="0019529F">
        <w:t xml:space="preserve"> процедур</w:t>
      </w:r>
      <w:r w:rsidR="00912B00">
        <w:t xml:space="preserve"> ОФВ</w:t>
      </w:r>
      <w:r w:rsidR="00EB2B24">
        <w:t xml:space="preserve"> НПА</w:t>
      </w:r>
      <w:r w:rsidR="0019529F">
        <w:t>, в отношении которых</w:t>
      </w:r>
      <w:r w:rsidR="00912B00">
        <w:t xml:space="preserve"> </w:t>
      </w:r>
      <w:r w:rsidR="00EB2B24">
        <w:t>в 2018</w:t>
      </w:r>
      <w:r w:rsidR="00AA76EC">
        <w:t xml:space="preserve"> году прошла процедура ОРВ. </w:t>
      </w:r>
      <w:r w:rsidR="006E15DB">
        <w:rPr>
          <w:color w:val="000000" w:themeColor="text1"/>
        </w:rPr>
        <w:t>По итогам ОФВ Д</w:t>
      </w:r>
      <w:r w:rsidR="00D67508">
        <w:rPr>
          <w:color w:val="000000" w:themeColor="text1"/>
        </w:rPr>
        <w:t>епартаментом подгото</w:t>
      </w:r>
      <w:r w:rsidR="001B7A1E">
        <w:rPr>
          <w:color w:val="000000" w:themeColor="text1"/>
        </w:rPr>
        <w:t>влено</w:t>
      </w:r>
      <w:r w:rsidR="00825180">
        <w:rPr>
          <w:color w:val="000000" w:themeColor="text1"/>
        </w:rPr>
        <w:t xml:space="preserve"> 9</w:t>
      </w:r>
      <w:r w:rsidR="0019529F">
        <w:rPr>
          <w:color w:val="000000" w:themeColor="text1"/>
        </w:rPr>
        <w:t xml:space="preserve"> положительных заключений</w:t>
      </w:r>
      <w:r w:rsidR="001B7A1E">
        <w:rPr>
          <w:color w:val="000000" w:themeColor="text1"/>
        </w:rPr>
        <w:t>,</w:t>
      </w:r>
      <w:r w:rsidR="00D67508">
        <w:rPr>
          <w:color w:val="000000" w:themeColor="text1"/>
        </w:rPr>
        <w:t xml:space="preserve"> сделаны выводы о наличии положительных </w:t>
      </w:r>
      <w:r w:rsidR="008D1F76">
        <w:rPr>
          <w:color w:val="000000" w:themeColor="text1"/>
        </w:rPr>
        <w:t>последствий правового регулир</w:t>
      </w:r>
      <w:r w:rsidR="0019529F">
        <w:rPr>
          <w:color w:val="000000" w:themeColor="text1"/>
        </w:rPr>
        <w:t>ования и сохранении нормативных актов</w:t>
      </w:r>
      <w:r w:rsidR="008D1F76">
        <w:rPr>
          <w:color w:val="000000" w:themeColor="text1"/>
        </w:rPr>
        <w:t xml:space="preserve"> в действующей редакции</w:t>
      </w:r>
      <w:r w:rsidR="00A86C0D">
        <w:rPr>
          <w:color w:val="000000" w:themeColor="text1"/>
        </w:rPr>
        <w:t xml:space="preserve"> и 1 отрицательное заключение (</w:t>
      </w:r>
      <w:r w:rsidR="00A86C0D">
        <w:rPr>
          <w:color w:val="000000"/>
        </w:rPr>
        <w:t>выявлено несоответствие правового акта окружному законодательству)</w:t>
      </w:r>
      <w:r w:rsidR="008D1F76">
        <w:rPr>
          <w:color w:val="000000" w:themeColor="text1"/>
        </w:rPr>
        <w:t>. В публичных консультациях</w:t>
      </w:r>
      <w:r w:rsidR="004475C0">
        <w:rPr>
          <w:color w:val="000000" w:themeColor="text1"/>
        </w:rPr>
        <w:t>,</w:t>
      </w:r>
      <w:r w:rsidR="008D1F76">
        <w:rPr>
          <w:color w:val="000000" w:themeColor="text1"/>
        </w:rPr>
        <w:t xml:space="preserve"> </w:t>
      </w:r>
      <w:r w:rsidR="001B7A1E">
        <w:rPr>
          <w:color w:val="000000" w:themeColor="text1"/>
        </w:rPr>
        <w:t>проводимых по ОФВ нор</w:t>
      </w:r>
      <w:r w:rsidR="00A86C0D">
        <w:rPr>
          <w:color w:val="000000" w:themeColor="text1"/>
        </w:rPr>
        <w:t>мативных актов</w:t>
      </w:r>
      <w:r w:rsidR="006E15DB">
        <w:rPr>
          <w:color w:val="000000" w:themeColor="text1"/>
        </w:rPr>
        <w:t xml:space="preserve"> приняли участие </w:t>
      </w:r>
      <w:r w:rsidR="00022869">
        <w:rPr>
          <w:color w:val="000000" w:themeColor="text1"/>
        </w:rPr>
        <w:t>55</w:t>
      </w:r>
      <w:r w:rsidR="00FE1752">
        <w:rPr>
          <w:color w:val="000000" w:themeColor="text1"/>
        </w:rPr>
        <w:t xml:space="preserve"> </w:t>
      </w:r>
      <w:r w:rsidR="001B7A1E">
        <w:rPr>
          <w:color w:val="000000" w:themeColor="text1"/>
        </w:rPr>
        <w:t>субъекто</w:t>
      </w:r>
      <w:r w:rsidR="00A86C0D">
        <w:rPr>
          <w:color w:val="000000" w:themeColor="text1"/>
        </w:rPr>
        <w:t>в бизнеса и в адрес разработчиков</w:t>
      </w:r>
      <w:r w:rsidR="007B604B">
        <w:rPr>
          <w:color w:val="000000" w:themeColor="text1"/>
        </w:rPr>
        <w:t>,</w:t>
      </w:r>
      <w:r w:rsidR="00A86C0D">
        <w:rPr>
          <w:color w:val="000000" w:themeColor="text1"/>
        </w:rPr>
        <w:t xml:space="preserve"> осуществляющих</w:t>
      </w:r>
      <w:r w:rsidR="001B7A1E">
        <w:rPr>
          <w:color w:val="000000" w:themeColor="text1"/>
        </w:rPr>
        <w:t xml:space="preserve"> ОФВ</w:t>
      </w:r>
      <w:r w:rsidR="007B604B">
        <w:rPr>
          <w:color w:val="000000" w:themeColor="text1"/>
        </w:rPr>
        <w:t>,</w:t>
      </w:r>
      <w:r w:rsidR="00022869">
        <w:rPr>
          <w:color w:val="000000" w:themeColor="text1"/>
        </w:rPr>
        <w:t xml:space="preserve"> поступили 50 отзывов</w:t>
      </w:r>
      <w:r w:rsidR="001B7A1E">
        <w:rPr>
          <w:color w:val="000000" w:themeColor="text1"/>
        </w:rPr>
        <w:t xml:space="preserve"> «без предложений и замечаний»</w:t>
      </w:r>
      <w:r w:rsidR="008A3BC8">
        <w:rPr>
          <w:color w:val="000000" w:themeColor="text1"/>
        </w:rPr>
        <w:t xml:space="preserve"> и</w:t>
      </w:r>
      <w:r w:rsidR="00022869">
        <w:rPr>
          <w:color w:val="000000" w:themeColor="text1"/>
        </w:rPr>
        <w:t xml:space="preserve"> </w:t>
      </w:r>
      <w:r w:rsidR="00EB2113">
        <w:rPr>
          <w:color w:val="000000" w:themeColor="text1"/>
        </w:rPr>
        <w:t>5</w:t>
      </w:r>
      <w:r w:rsidR="00A86C0D">
        <w:rPr>
          <w:color w:val="000000" w:themeColor="text1"/>
        </w:rPr>
        <w:t xml:space="preserve"> </w:t>
      </w:r>
      <w:r w:rsidR="00EB2113">
        <w:t>содержательных отзывов</w:t>
      </w:r>
      <w:r w:rsidR="00A86C0D">
        <w:t>,</w:t>
      </w:r>
      <w:r w:rsidR="00EB2113" w:rsidRPr="00EB2113">
        <w:t xml:space="preserve"> </w:t>
      </w:r>
      <w:r w:rsidR="00EB2113">
        <w:t>из которых 4 отзыва</w:t>
      </w:r>
      <w:r w:rsidR="00A86C0D">
        <w:t xml:space="preserve"> были рассмотрены разработчико</w:t>
      </w:r>
      <w:r w:rsidR="00022869">
        <w:t>м НПА и приняты в полном объеме и 1 содержательн</w:t>
      </w:r>
      <w:r w:rsidR="00EB2113">
        <w:t>ый отзыв с предложением, был отклонен</w:t>
      </w:r>
      <w:r w:rsidR="00022869">
        <w:t xml:space="preserve"> органом, осуществляющим ОФВ, по обоснованным причинам.</w:t>
      </w:r>
    </w:p>
    <w:p w:rsidR="00F33295" w:rsidRDefault="00EB3BE3" w:rsidP="00FD7F1B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настоящее время продолжается работа по популяризации процедур ОРВ</w:t>
      </w:r>
      <w:r w:rsidR="00F33295">
        <w:rPr>
          <w:color w:val="000000" w:themeColor="text1"/>
        </w:rPr>
        <w:t>, экспертизы и ОФВ</w:t>
      </w:r>
      <w:r>
        <w:rPr>
          <w:color w:val="000000" w:themeColor="text1"/>
        </w:rPr>
        <w:t xml:space="preserve"> на терр</w:t>
      </w:r>
      <w:r w:rsidR="00862992">
        <w:rPr>
          <w:color w:val="000000" w:themeColor="text1"/>
        </w:rPr>
        <w:t>ит</w:t>
      </w:r>
      <w:r w:rsidR="00022869">
        <w:rPr>
          <w:color w:val="000000" w:themeColor="text1"/>
        </w:rPr>
        <w:t>ории города. Разработаны и утверждены планы</w:t>
      </w:r>
      <w:r w:rsidR="00F33295">
        <w:rPr>
          <w:color w:val="000000" w:themeColor="text1"/>
        </w:rPr>
        <w:t xml:space="preserve"> проведения экспертизы и ОФВ</w:t>
      </w:r>
      <w:r w:rsidR="00862992">
        <w:rPr>
          <w:color w:val="000000" w:themeColor="text1"/>
        </w:rPr>
        <w:t xml:space="preserve"> на 2021 год, разработан</w:t>
      </w:r>
      <w:r w:rsidR="00022869">
        <w:rPr>
          <w:color w:val="000000" w:themeColor="text1"/>
        </w:rPr>
        <w:t xml:space="preserve"> и утвержден план</w:t>
      </w:r>
      <w:r w:rsidR="004001A7">
        <w:rPr>
          <w:color w:val="000000" w:themeColor="text1"/>
        </w:rPr>
        <w:t xml:space="preserve"> проведения</w:t>
      </w:r>
      <w:r w:rsidR="00862992">
        <w:rPr>
          <w:color w:val="000000" w:themeColor="text1"/>
        </w:rPr>
        <w:t xml:space="preserve"> </w:t>
      </w:r>
      <w:r w:rsidR="00CE209F" w:rsidRPr="00F25AFF">
        <w:t>мероприятий</w:t>
      </w:r>
      <w:r w:rsidR="00CE209F">
        <w:t xml:space="preserve"> по развитию института ОРВ, экспертизы и ОФВ в городском округе на 2021</w:t>
      </w:r>
      <w:r w:rsidR="00CE209F" w:rsidRPr="00F25AFF">
        <w:t xml:space="preserve"> год</w:t>
      </w:r>
      <w:r w:rsidR="00A31FE2">
        <w:t xml:space="preserve">, </w:t>
      </w:r>
      <w:r w:rsidR="00F33295">
        <w:rPr>
          <w:color w:val="000000" w:themeColor="text1"/>
        </w:rPr>
        <w:t>проводятся публичные консультации по действующим правовым актам</w:t>
      </w:r>
      <w:r w:rsidR="00E15E65">
        <w:rPr>
          <w:color w:val="000000" w:themeColor="text1"/>
        </w:rPr>
        <w:t xml:space="preserve"> и разработанным проектам правового регулирования</w:t>
      </w:r>
      <w:r w:rsidR="00F33295">
        <w:rPr>
          <w:color w:val="000000" w:themeColor="text1"/>
        </w:rPr>
        <w:t xml:space="preserve">. </w:t>
      </w:r>
    </w:p>
    <w:p w:rsidR="00BD0812" w:rsidRPr="00BD0812" w:rsidRDefault="00BD0812" w:rsidP="00BD0812">
      <w:pPr>
        <w:pStyle w:val="aa"/>
        <w:shd w:val="clear" w:color="auto" w:fill="FEFEFE"/>
        <w:spacing w:after="0"/>
        <w:ind w:firstLine="709"/>
        <w:jc w:val="both"/>
      </w:pPr>
      <w:r w:rsidRPr="00BD0812">
        <w:t>Благодаря взаимодействию с представителями инвестиционной и предпринимательской деятельности повышается качество муниципальных НПА, учитываются интересы бизнеса, принимаются взвешенные решения для комфортных условий ведения бизнеса в городе, обеспечивается открытость деятельности органов власти.</w:t>
      </w:r>
    </w:p>
    <w:p w:rsidR="00BD0812" w:rsidRPr="00BD0812" w:rsidRDefault="00E15E65" w:rsidP="00BD0812">
      <w:pPr>
        <w:pStyle w:val="aa"/>
        <w:shd w:val="clear" w:color="auto" w:fill="FEFEFE"/>
        <w:spacing w:after="0"/>
        <w:ind w:firstLine="709"/>
        <w:jc w:val="both"/>
      </w:pPr>
      <w:r>
        <w:t>Более подробно ознакомиться с информацией, касающейся проведения процедур ОРВ, экспертизы и ОФВ можно</w:t>
      </w:r>
      <w:r w:rsidR="00BD0812">
        <w:t xml:space="preserve"> на официальном сайте</w:t>
      </w:r>
      <w:r>
        <w:t xml:space="preserve"> а</w:t>
      </w:r>
      <w:r w:rsidR="00BD0812" w:rsidRPr="00BD0812">
        <w:t xml:space="preserve">дминистрации города  в разделе «Документы» подразделе «Оценка регулирующего воздействия» во вкладке «Публичные консультации» </w:t>
      </w:r>
      <w:hyperlink r:id="rId12" w:history="1">
        <w:r w:rsidRPr="009C67A9">
          <w:rPr>
            <w:rStyle w:val="ab"/>
          </w:rPr>
          <w:t>https://admmegion.ru/docs/orv/pub-consult/</w:t>
        </w:r>
      </w:hyperlink>
      <w:r>
        <w:t>,</w:t>
      </w:r>
      <w:r w:rsidR="00BD0812">
        <w:t xml:space="preserve"> а также на П</w:t>
      </w:r>
      <w:r w:rsidR="00BD0812" w:rsidRPr="00BD0812">
        <w:t>ортале проектов нормативных правовых актов (</w:t>
      </w:r>
      <w:hyperlink r:id="rId13" w:history="1">
        <w:r w:rsidR="00BD0812" w:rsidRPr="00BD0812">
          <w:rPr>
            <w:rStyle w:val="ab"/>
            <w:color w:val="auto"/>
          </w:rPr>
          <w:t>http://regulation.admhmao.ru</w:t>
        </w:r>
      </w:hyperlink>
      <w:r>
        <w:t>).</w:t>
      </w:r>
    </w:p>
    <w:p w:rsidR="00BD0812" w:rsidRPr="00BD0812" w:rsidRDefault="00BD0812" w:rsidP="00BD0812">
      <w:pPr>
        <w:pStyle w:val="aa"/>
        <w:shd w:val="clear" w:color="auto" w:fill="FEFEFE"/>
        <w:spacing w:after="0"/>
        <w:ind w:firstLine="709"/>
        <w:jc w:val="both"/>
      </w:pPr>
      <w:r w:rsidRPr="00BD0812">
        <w:rPr>
          <w:rStyle w:val="ac"/>
        </w:rPr>
        <w:t>Приглашаем всех предпринимателей к участию в публичных консультациях!</w:t>
      </w:r>
      <w:r w:rsidRPr="00BD0812">
        <w:t> Ваш</w:t>
      </w:r>
      <w:r w:rsidR="00BC2DBC">
        <w:t xml:space="preserve">е участие очень важно для создания благоприятных условий </w:t>
      </w:r>
      <w:r w:rsidRPr="00BD0812">
        <w:t>ведения и развития бизнеса в нашем городе.</w:t>
      </w:r>
    </w:p>
    <w:p w:rsidR="00BD0812" w:rsidRPr="00BD0812" w:rsidRDefault="00BD0812" w:rsidP="00BD0812">
      <w:pPr>
        <w:ind w:firstLine="708"/>
        <w:jc w:val="both"/>
        <w:rPr>
          <w:color w:val="000000" w:themeColor="text1"/>
        </w:rPr>
      </w:pPr>
    </w:p>
    <w:p w:rsidR="00C32608" w:rsidRDefault="00C32608" w:rsidP="00FD7F1B">
      <w:pPr>
        <w:ind w:firstLine="708"/>
        <w:jc w:val="both"/>
        <w:rPr>
          <w:color w:val="000000" w:themeColor="text1"/>
        </w:rPr>
      </w:pPr>
    </w:p>
    <w:p w:rsidR="006E15DB" w:rsidRDefault="00134CD5" w:rsidP="00FD7F1B">
      <w:pPr>
        <w:ind w:firstLine="708"/>
        <w:jc w:val="both"/>
        <w:rPr>
          <w:color w:val="000000" w:themeColor="text1"/>
        </w:rPr>
      </w:pPr>
      <w:r>
        <w:rPr>
          <w:noProof/>
        </w:rPr>
        <w:drawing>
          <wp:inline distT="0" distB="0" distL="0" distR="0" wp14:anchorId="731E7881" wp14:editId="2921D741">
            <wp:extent cx="4333875" cy="2352675"/>
            <wp:effectExtent l="0" t="0" r="9525" b="9525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34314" cy="235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15DB" w:rsidSect="005C0D4F">
      <w:pgSz w:w="11906" w:h="16838"/>
      <w:pgMar w:top="1134" w:right="567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D9" w:rsidRDefault="009421D9" w:rsidP="00706F9D">
      <w:r>
        <w:separator/>
      </w:r>
    </w:p>
  </w:endnote>
  <w:endnote w:type="continuationSeparator" w:id="0">
    <w:p w:rsidR="009421D9" w:rsidRDefault="009421D9" w:rsidP="007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D9" w:rsidRDefault="009421D9" w:rsidP="00706F9D">
      <w:r>
        <w:separator/>
      </w:r>
    </w:p>
  </w:footnote>
  <w:footnote w:type="continuationSeparator" w:id="0">
    <w:p w:rsidR="009421D9" w:rsidRDefault="009421D9" w:rsidP="00706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18"/>
    <w:rsid w:val="00005A17"/>
    <w:rsid w:val="00010266"/>
    <w:rsid w:val="00012DA3"/>
    <w:rsid w:val="0001427E"/>
    <w:rsid w:val="000165BF"/>
    <w:rsid w:val="00016A22"/>
    <w:rsid w:val="00020E5D"/>
    <w:rsid w:val="00022869"/>
    <w:rsid w:val="000233CC"/>
    <w:rsid w:val="00041875"/>
    <w:rsid w:val="00045616"/>
    <w:rsid w:val="00050BB3"/>
    <w:rsid w:val="00052B87"/>
    <w:rsid w:val="000574B0"/>
    <w:rsid w:val="00063B83"/>
    <w:rsid w:val="00064FF5"/>
    <w:rsid w:val="00071389"/>
    <w:rsid w:val="00071C16"/>
    <w:rsid w:val="000809D6"/>
    <w:rsid w:val="000829D8"/>
    <w:rsid w:val="00090492"/>
    <w:rsid w:val="0009284A"/>
    <w:rsid w:val="0009457B"/>
    <w:rsid w:val="0009631A"/>
    <w:rsid w:val="000A7D00"/>
    <w:rsid w:val="000D050B"/>
    <w:rsid w:val="000D2B50"/>
    <w:rsid w:val="000D479F"/>
    <w:rsid w:val="000E3D46"/>
    <w:rsid w:val="000E4A31"/>
    <w:rsid w:val="000F5D53"/>
    <w:rsid w:val="00107A90"/>
    <w:rsid w:val="0012399E"/>
    <w:rsid w:val="00125D68"/>
    <w:rsid w:val="001301B2"/>
    <w:rsid w:val="00134CD5"/>
    <w:rsid w:val="001360CF"/>
    <w:rsid w:val="001373E1"/>
    <w:rsid w:val="00147BD2"/>
    <w:rsid w:val="001528F5"/>
    <w:rsid w:val="00170891"/>
    <w:rsid w:val="00175739"/>
    <w:rsid w:val="00181868"/>
    <w:rsid w:val="0019529F"/>
    <w:rsid w:val="001966E7"/>
    <w:rsid w:val="001A2454"/>
    <w:rsid w:val="001A5E33"/>
    <w:rsid w:val="001A6224"/>
    <w:rsid w:val="001A6990"/>
    <w:rsid w:val="001B7A1E"/>
    <w:rsid w:val="001E4918"/>
    <w:rsid w:val="002042FF"/>
    <w:rsid w:val="0020747F"/>
    <w:rsid w:val="00216E08"/>
    <w:rsid w:val="00224A78"/>
    <w:rsid w:val="00231CA4"/>
    <w:rsid w:val="00236BBD"/>
    <w:rsid w:val="002552F5"/>
    <w:rsid w:val="00281B1B"/>
    <w:rsid w:val="00285495"/>
    <w:rsid w:val="00290EB6"/>
    <w:rsid w:val="002943B8"/>
    <w:rsid w:val="002948A9"/>
    <w:rsid w:val="00294B4A"/>
    <w:rsid w:val="00294F5B"/>
    <w:rsid w:val="00295891"/>
    <w:rsid w:val="002A6D67"/>
    <w:rsid w:val="002B650D"/>
    <w:rsid w:val="002B7F66"/>
    <w:rsid w:val="002C2059"/>
    <w:rsid w:val="002D2B22"/>
    <w:rsid w:val="002D7EA8"/>
    <w:rsid w:val="002E3C38"/>
    <w:rsid w:val="002F059F"/>
    <w:rsid w:val="00302554"/>
    <w:rsid w:val="00344CE9"/>
    <w:rsid w:val="00361C3D"/>
    <w:rsid w:val="00374445"/>
    <w:rsid w:val="00393A56"/>
    <w:rsid w:val="00397861"/>
    <w:rsid w:val="003A5F19"/>
    <w:rsid w:val="003C4A3D"/>
    <w:rsid w:val="003D0D1C"/>
    <w:rsid w:val="003E4894"/>
    <w:rsid w:val="003E76C3"/>
    <w:rsid w:val="003E7F52"/>
    <w:rsid w:val="003F3D86"/>
    <w:rsid w:val="004001A7"/>
    <w:rsid w:val="00405A7F"/>
    <w:rsid w:val="00411E48"/>
    <w:rsid w:val="00413584"/>
    <w:rsid w:val="00426852"/>
    <w:rsid w:val="00427573"/>
    <w:rsid w:val="00434772"/>
    <w:rsid w:val="0043773B"/>
    <w:rsid w:val="0044463C"/>
    <w:rsid w:val="004475C0"/>
    <w:rsid w:val="00451BAB"/>
    <w:rsid w:val="00464A35"/>
    <w:rsid w:val="004A42DF"/>
    <w:rsid w:val="004A5B45"/>
    <w:rsid w:val="004B121F"/>
    <w:rsid w:val="004B597E"/>
    <w:rsid w:val="004B7D31"/>
    <w:rsid w:val="004C7D87"/>
    <w:rsid w:val="004D3EB7"/>
    <w:rsid w:val="004E7F36"/>
    <w:rsid w:val="004F2A5D"/>
    <w:rsid w:val="00546355"/>
    <w:rsid w:val="005478C3"/>
    <w:rsid w:val="005511C3"/>
    <w:rsid w:val="00551B02"/>
    <w:rsid w:val="00553988"/>
    <w:rsid w:val="005620D2"/>
    <w:rsid w:val="0056355F"/>
    <w:rsid w:val="00565B08"/>
    <w:rsid w:val="0057139B"/>
    <w:rsid w:val="00581625"/>
    <w:rsid w:val="005871EC"/>
    <w:rsid w:val="005940D7"/>
    <w:rsid w:val="005B159A"/>
    <w:rsid w:val="005B3EFC"/>
    <w:rsid w:val="005B5D92"/>
    <w:rsid w:val="005C0D4F"/>
    <w:rsid w:val="005C191C"/>
    <w:rsid w:val="005C55B9"/>
    <w:rsid w:val="005D18A8"/>
    <w:rsid w:val="005E4036"/>
    <w:rsid w:val="005E6EE9"/>
    <w:rsid w:val="005F006C"/>
    <w:rsid w:val="005F0D70"/>
    <w:rsid w:val="00604B6D"/>
    <w:rsid w:val="00612823"/>
    <w:rsid w:val="006135C0"/>
    <w:rsid w:val="0061471A"/>
    <w:rsid w:val="00624838"/>
    <w:rsid w:val="006326EA"/>
    <w:rsid w:val="00632E5D"/>
    <w:rsid w:val="00633674"/>
    <w:rsid w:val="00655170"/>
    <w:rsid w:val="006623E7"/>
    <w:rsid w:val="00663A4E"/>
    <w:rsid w:val="00664D1D"/>
    <w:rsid w:val="006654AE"/>
    <w:rsid w:val="006668CE"/>
    <w:rsid w:val="006702FA"/>
    <w:rsid w:val="006738BE"/>
    <w:rsid w:val="006A29EA"/>
    <w:rsid w:val="006A32B7"/>
    <w:rsid w:val="006A5BB5"/>
    <w:rsid w:val="006B11C6"/>
    <w:rsid w:val="006B1CA3"/>
    <w:rsid w:val="006B4FCD"/>
    <w:rsid w:val="006C0AC3"/>
    <w:rsid w:val="006E15DB"/>
    <w:rsid w:val="006E591A"/>
    <w:rsid w:val="006F0CB9"/>
    <w:rsid w:val="00706F9D"/>
    <w:rsid w:val="00716275"/>
    <w:rsid w:val="00723D44"/>
    <w:rsid w:val="00730A48"/>
    <w:rsid w:val="007601CC"/>
    <w:rsid w:val="007620E0"/>
    <w:rsid w:val="00783F74"/>
    <w:rsid w:val="007854FC"/>
    <w:rsid w:val="00785B6A"/>
    <w:rsid w:val="00787827"/>
    <w:rsid w:val="007A2C71"/>
    <w:rsid w:val="007A5196"/>
    <w:rsid w:val="007A5FC4"/>
    <w:rsid w:val="007A7C51"/>
    <w:rsid w:val="007B604B"/>
    <w:rsid w:val="007B66A9"/>
    <w:rsid w:val="007C4FA9"/>
    <w:rsid w:val="007C66FF"/>
    <w:rsid w:val="007E30FE"/>
    <w:rsid w:val="007F3751"/>
    <w:rsid w:val="007F5479"/>
    <w:rsid w:val="00801B6D"/>
    <w:rsid w:val="00804704"/>
    <w:rsid w:val="00825180"/>
    <w:rsid w:val="00830515"/>
    <w:rsid w:val="00831F1C"/>
    <w:rsid w:val="008339E1"/>
    <w:rsid w:val="00837B48"/>
    <w:rsid w:val="008426FD"/>
    <w:rsid w:val="008427D1"/>
    <w:rsid w:val="008473F5"/>
    <w:rsid w:val="0085590E"/>
    <w:rsid w:val="00857236"/>
    <w:rsid w:val="00862992"/>
    <w:rsid w:val="008675EF"/>
    <w:rsid w:val="00883491"/>
    <w:rsid w:val="008936B1"/>
    <w:rsid w:val="008A06D2"/>
    <w:rsid w:val="008A3BC8"/>
    <w:rsid w:val="008B3C25"/>
    <w:rsid w:val="008D1F76"/>
    <w:rsid w:val="008D6D79"/>
    <w:rsid w:val="008E6F4A"/>
    <w:rsid w:val="00912B00"/>
    <w:rsid w:val="00922B16"/>
    <w:rsid w:val="00930445"/>
    <w:rsid w:val="00937DC7"/>
    <w:rsid w:val="009410F6"/>
    <w:rsid w:val="00941D25"/>
    <w:rsid w:val="009421D9"/>
    <w:rsid w:val="00944256"/>
    <w:rsid w:val="0094441A"/>
    <w:rsid w:val="00945FCD"/>
    <w:rsid w:val="00952F8D"/>
    <w:rsid w:val="009615C4"/>
    <w:rsid w:val="00967092"/>
    <w:rsid w:val="00967DC5"/>
    <w:rsid w:val="00972E5A"/>
    <w:rsid w:val="00976EE4"/>
    <w:rsid w:val="00977CFE"/>
    <w:rsid w:val="00980FDC"/>
    <w:rsid w:val="009D7097"/>
    <w:rsid w:val="009E3F47"/>
    <w:rsid w:val="009E5B71"/>
    <w:rsid w:val="009F0224"/>
    <w:rsid w:val="00A13B56"/>
    <w:rsid w:val="00A1583B"/>
    <w:rsid w:val="00A179F7"/>
    <w:rsid w:val="00A27058"/>
    <w:rsid w:val="00A31FE2"/>
    <w:rsid w:val="00A3235E"/>
    <w:rsid w:val="00A35023"/>
    <w:rsid w:val="00A44155"/>
    <w:rsid w:val="00A6119A"/>
    <w:rsid w:val="00A73EC0"/>
    <w:rsid w:val="00A77129"/>
    <w:rsid w:val="00A81F6E"/>
    <w:rsid w:val="00A86C0D"/>
    <w:rsid w:val="00A90E89"/>
    <w:rsid w:val="00A928CC"/>
    <w:rsid w:val="00A951EB"/>
    <w:rsid w:val="00A9790D"/>
    <w:rsid w:val="00AA3744"/>
    <w:rsid w:val="00AA76EC"/>
    <w:rsid w:val="00AC4F12"/>
    <w:rsid w:val="00AD0068"/>
    <w:rsid w:val="00AD2CC2"/>
    <w:rsid w:val="00AD5D4D"/>
    <w:rsid w:val="00AE1596"/>
    <w:rsid w:val="00AE1B6F"/>
    <w:rsid w:val="00AE58D2"/>
    <w:rsid w:val="00B00A73"/>
    <w:rsid w:val="00B016C8"/>
    <w:rsid w:val="00B046AB"/>
    <w:rsid w:val="00B04A74"/>
    <w:rsid w:val="00B172BE"/>
    <w:rsid w:val="00B22468"/>
    <w:rsid w:val="00B23190"/>
    <w:rsid w:val="00B3739D"/>
    <w:rsid w:val="00B43626"/>
    <w:rsid w:val="00B52CD2"/>
    <w:rsid w:val="00B603A9"/>
    <w:rsid w:val="00B66DD2"/>
    <w:rsid w:val="00B671FB"/>
    <w:rsid w:val="00B70CF3"/>
    <w:rsid w:val="00B73089"/>
    <w:rsid w:val="00B912A0"/>
    <w:rsid w:val="00BA3554"/>
    <w:rsid w:val="00BA4349"/>
    <w:rsid w:val="00BA6F61"/>
    <w:rsid w:val="00BB420E"/>
    <w:rsid w:val="00BB5AF7"/>
    <w:rsid w:val="00BB63C2"/>
    <w:rsid w:val="00BC2DBC"/>
    <w:rsid w:val="00BD0812"/>
    <w:rsid w:val="00BD75C7"/>
    <w:rsid w:val="00BE7BCA"/>
    <w:rsid w:val="00BF33D2"/>
    <w:rsid w:val="00BF4EA8"/>
    <w:rsid w:val="00BF4F0C"/>
    <w:rsid w:val="00BF73C3"/>
    <w:rsid w:val="00C03116"/>
    <w:rsid w:val="00C04961"/>
    <w:rsid w:val="00C076C6"/>
    <w:rsid w:val="00C23D54"/>
    <w:rsid w:val="00C252FA"/>
    <w:rsid w:val="00C25742"/>
    <w:rsid w:val="00C32608"/>
    <w:rsid w:val="00C37353"/>
    <w:rsid w:val="00C40C73"/>
    <w:rsid w:val="00C4181A"/>
    <w:rsid w:val="00C42AAC"/>
    <w:rsid w:val="00C545E0"/>
    <w:rsid w:val="00C64164"/>
    <w:rsid w:val="00C75521"/>
    <w:rsid w:val="00C77FC7"/>
    <w:rsid w:val="00C91CF7"/>
    <w:rsid w:val="00CA1F12"/>
    <w:rsid w:val="00CB3481"/>
    <w:rsid w:val="00CC16BE"/>
    <w:rsid w:val="00CD4841"/>
    <w:rsid w:val="00CE145C"/>
    <w:rsid w:val="00CE209F"/>
    <w:rsid w:val="00D004C1"/>
    <w:rsid w:val="00D15B87"/>
    <w:rsid w:val="00D171D1"/>
    <w:rsid w:val="00D26A76"/>
    <w:rsid w:val="00D535CF"/>
    <w:rsid w:val="00D61290"/>
    <w:rsid w:val="00D62A68"/>
    <w:rsid w:val="00D67508"/>
    <w:rsid w:val="00D81D74"/>
    <w:rsid w:val="00DC2DF0"/>
    <w:rsid w:val="00DF5E89"/>
    <w:rsid w:val="00DF6E17"/>
    <w:rsid w:val="00E04500"/>
    <w:rsid w:val="00E13ACF"/>
    <w:rsid w:val="00E15E65"/>
    <w:rsid w:val="00E174C2"/>
    <w:rsid w:val="00E22F17"/>
    <w:rsid w:val="00E25642"/>
    <w:rsid w:val="00E26AB0"/>
    <w:rsid w:val="00E37B91"/>
    <w:rsid w:val="00E43C86"/>
    <w:rsid w:val="00E46359"/>
    <w:rsid w:val="00E46CD0"/>
    <w:rsid w:val="00E62028"/>
    <w:rsid w:val="00E850DE"/>
    <w:rsid w:val="00E86C63"/>
    <w:rsid w:val="00EA5F0E"/>
    <w:rsid w:val="00EB2113"/>
    <w:rsid w:val="00EB2B24"/>
    <w:rsid w:val="00EB3A92"/>
    <w:rsid w:val="00EB3BE3"/>
    <w:rsid w:val="00EB5FED"/>
    <w:rsid w:val="00EB6209"/>
    <w:rsid w:val="00ED4339"/>
    <w:rsid w:val="00ED4B8B"/>
    <w:rsid w:val="00ED7A7F"/>
    <w:rsid w:val="00EF3557"/>
    <w:rsid w:val="00EF45EA"/>
    <w:rsid w:val="00EF6541"/>
    <w:rsid w:val="00F126E8"/>
    <w:rsid w:val="00F23184"/>
    <w:rsid w:val="00F252C9"/>
    <w:rsid w:val="00F33295"/>
    <w:rsid w:val="00F37B61"/>
    <w:rsid w:val="00F42367"/>
    <w:rsid w:val="00F571AA"/>
    <w:rsid w:val="00F61D5B"/>
    <w:rsid w:val="00F76D9E"/>
    <w:rsid w:val="00F80BED"/>
    <w:rsid w:val="00F9408E"/>
    <w:rsid w:val="00FA0D56"/>
    <w:rsid w:val="00FA64D8"/>
    <w:rsid w:val="00FB3362"/>
    <w:rsid w:val="00FB4020"/>
    <w:rsid w:val="00FC0704"/>
    <w:rsid w:val="00FC3382"/>
    <w:rsid w:val="00FC6B71"/>
    <w:rsid w:val="00FD1150"/>
    <w:rsid w:val="00FD7F1B"/>
    <w:rsid w:val="00FE1752"/>
    <w:rsid w:val="00FE322F"/>
    <w:rsid w:val="00FE4785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756AC"/>
  <w15:docId w15:val="{9FA9E47A-BABA-410F-B4EF-CA3402B5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6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6F9D"/>
    <w:pPr>
      <w:keepNext/>
      <w:jc w:val="center"/>
      <w:outlineLvl w:val="0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06F9D"/>
    <w:pPr>
      <w:keepNext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06F9D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unhideWhenUsed/>
    <w:qFormat/>
    <w:rsid w:val="00706F9D"/>
    <w:pPr>
      <w:keepNext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14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06F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06F9D"/>
    <w:rPr>
      <w:sz w:val="24"/>
      <w:szCs w:val="24"/>
    </w:rPr>
  </w:style>
  <w:style w:type="paragraph" w:styleId="a7">
    <w:name w:val="footer"/>
    <w:basedOn w:val="a"/>
    <w:link w:val="a8"/>
    <w:rsid w:val="00706F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06F9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06F9D"/>
    <w:rPr>
      <w:b/>
      <w:color w:val="FF0000"/>
      <w:sz w:val="28"/>
    </w:rPr>
  </w:style>
  <w:style w:type="character" w:customStyle="1" w:styleId="40">
    <w:name w:val="Заголовок 4 Знак"/>
    <w:basedOn w:val="a0"/>
    <w:link w:val="4"/>
    <w:semiHidden/>
    <w:rsid w:val="00706F9D"/>
    <w:rPr>
      <w:b/>
    </w:rPr>
  </w:style>
  <w:style w:type="character" w:customStyle="1" w:styleId="50">
    <w:name w:val="Заголовок 5 Знак"/>
    <w:basedOn w:val="a0"/>
    <w:link w:val="5"/>
    <w:semiHidden/>
    <w:rsid w:val="00706F9D"/>
    <w:rPr>
      <w:b/>
      <w:sz w:val="22"/>
    </w:rPr>
  </w:style>
  <w:style w:type="character" w:customStyle="1" w:styleId="60">
    <w:name w:val="Заголовок 6 Знак"/>
    <w:basedOn w:val="a0"/>
    <w:link w:val="6"/>
    <w:rsid w:val="00706F9D"/>
    <w:rPr>
      <w:b/>
      <w:sz w:val="22"/>
    </w:rPr>
  </w:style>
  <w:style w:type="paragraph" w:styleId="a9">
    <w:name w:val="caption"/>
    <w:basedOn w:val="a"/>
    <w:next w:val="a"/>
    <w:semiHidden/>
    <w:unhideWhenUsed/>
    <w:qFormat/>
    <w:rsid w:val="00706F9D"/>
    <w:pPr>
      <w:jc w:val="center"/>
    </w:pPr>
    <w:rPr>
      <w:b/>
      <w:color w:val="0000FF"/>
      <w:sz w:val="20"/>
      <w:szCs w:val="20"/>
    </w:rPr>
  </w:style>
  <w:style w:type="paragraph" w:styleId="aa">
    <w:name w:val="Normal (Web)"/>
    <w:basedOn w:val="a"/>
    <w:uiPriority w:val="99"/>
    <w:unhideWhenUsed/>
    <w:rsid w:val="00EF45EA"/>
    <w:pPr>
      <w:spacing w:after="150"/>
    </w:pPr>
  </w:style>
  <w:style w:type="character" w:styleId="ab">
    <w:name w:val="Hyperlink"/>
    <w:basedOn w:val="a0"/>
    <w:unhideWhenUsed/>
    <w:rsid w:val="006C0AC3"/>
    <w:rPr>
      <w:color w:val="0000FF" w:themeColor="hyperlink"/>
      <w:u w:val="single"/>
    </w:rPr>
  </w:style>
  <w:style w:type="paragraph" w:customStyle="1" w:styleId="Default">
    <w:name w:val="Default"/>
    <w:uiPriority w:val="99"/>
    <w:rsid w:val="00A9790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c">
    <w:name w:val="Strong"/>
    <w:basedOn w:val="a0"/>
    <w:uiPriority w:val="22"/>
    <w:qFormat/>
    <w:rsid w:val="00BD0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294/Ocenka-reguliruyuschego-vozdeystviya-fakticheskogo-vozdeystviya-i-ekspertiza-municipalnyh-normativnyh-pravovyh-aktov-proektov" TargetMode="External"/><Relationship Id="rId13" Type="http://schemas.openxmlformats.org/officeDocument/2006/relationships/hyperlink" Target="http://regulation.admhma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dmmegion.ru/docs/orv/pub-consul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.vk.com/id48151613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egulation.admhma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2E0B-09A5-4319-B9BE-17A77513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3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 экономической политики Ханты-Мансийского автономного округа – Югры</vt:lpstr>
    </vt:vector>
  </TitlesOfParts>
  <Company>Администрация г.Мегион</Company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 экономической политики Ханты-Мансийского автономного округа – Югры</dc:title>
  <dc:creator>Пользователь</dc:creator>
  <cp:lastModifiedBy>Кобзева Галина Александровна</cp:lastModifiedBy>
  <cp:revision>174</cp:revision>
  <cp:lastPrinted>2020-12-10T11:10:00Z</cp:lastPrinted>
  <dcterms:created xsi:type="dcterms:W3CDTF">2015-03-04T09:15:00Z</dcterms:created>
  <dcterms:modified xsi:type="dcterms:W3CDTF">2021-02-08T05:45:00Z</dcterms:modified>
</cp:coreProperties>
</file>