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08" w:rsidRPr="001A323B" w:rsidRDefault="00D41508" w:rsidP="00D415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1F46" w:rsidRDefault="00D41508" w:rsidP="005667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32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41508" w:rsidRPr="001A323B" w:rsidRDefault="0008609A" w:rsidP="0008609A">
      <w:pPr>
        <w:spacing w:after="0" w:line="240" w:lineRule="auto"/>
        <w:ind w:left="637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к</w:t>
      </w:r>
      <w:r w:rsidR="00D41508" w:rsidRPr="001A323B">
        <w:rPr>
          <w:rFonts w:ascii="Times New Roman" w:hAnsi="Times New Roman"/>
          <w:sz w:val="24"/>
          <w:szCs w:val="24"/>
          <w:lang w:eastAsia="ru-RU"/>
        </w:rPr>
        <w:t xml:space="preserve"> постановлению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а</w:t>
      </w:r>
      <w:r w:rsidR="00D41508" w:rsidRPr="001A323B">
        <w:rPr>
          <w:rFonts w:ascii="Times New Roman" w:hAnsi="Times New Roman"/>
          <w:sz w:val="24"/>
          <w:szCs w:val="24"/>
          <w:lang w:eastAsia="ru-RU"/>
        </w:rPr>
        <w:t xml:space="preserve">дминистрации города </w:t>
      </w:r>
    </w:p>
    <w:p w:rsidR="00D41508" w:rsidRPr="001A323B" w:rsidRDefault="00D41508" w:rsidP="0008609A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23B">
        <w:rPr>
          <w:rFonts w:ascii="Times New Roman" w:hAnsi="Times New Roman"/>
          <w:sz w:val="24"/>
          <w:szCs w:val="24"/>
          <w:lang w:eastAsia="ru-RU"/>
        </w:rPr>
        <w:t>от</w:t>
      </w:r>
      <w:r w:rsidR="00457356" w:rsidRPr="001A32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670A">
        <w:rPr>
          <w:rFonts w:ascii="Times New Roman" w:hAnsi="Times New Roman"/>
          <w:sz w:val="24"/>
          <w:szCs w:val="24"/>
          <w:lang w:eastAsia="ru-RU"/>
        </w:rPr>
        <w:t>25.06.</w:t>
      </w:r>
      <w:r w:rsidR="00671D75">
        <w:rPr>
          <w:rFonts w:ascii="Times New Roman" w:hAnsi="Times New Roman"/>
          <w:sz w:val="24"/>
          <w:szCs w:val="24"/>
          <w:lang w:eastAsia="ru-RU"/>
        </w:rPr>
        <w:t>2020</w:t>
      </w:r>
      <w:r w:rsidR="002648AB" w:rsidRPr="001A32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323B">
        <w:rPr>
          <w:rFonts w:ascii="Times New Roman" w:hAnsi="Times New Roman"/>
          <w:sz w:val="24"/>
          <w:szCs w:val="24"/>
          <w:lang w:eastAsia="ru-RU"/>
        </w:rPr>
        <w:t>№</w:t>
      </w:r>
      <w:r w:rsidR="0056670A">
        <w:rPr>
          <w:rFonts w:ascii="Times New Roman" w:hAnsi="Times New Roman"/>
          <w:sz w:val="24"/>
          <w:szCs w:val="24"/>
          <w:lang w:eastAsia="ru-RU"/>
        </w:rPr>
        <w:t xml:space="preserve"> 1203</w:t>
      </w:r>
      <w:bookmarkStart w:id="0" w:name="_GoBack"/>
      <w:bookmarkEnd w:id="0"/>
    </w:p>
    <w:p w:rsidR="00D41508" w:rsidRPr="001A323B" w:rsidRDefault="00D41508" w:rsidP="00D415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1508" w:rsidRPr="001A323B" w:rsidRDefault="00D41508" w:rsidP="00D415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1508" w:rsidRPr="001A323B" w:rsidRDefault="00D41508" w:rsidP="000860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323B">
        <w:rPr>
          <w:rFonts w:ascii="Times New Roman" w:hAnsi="Times New Roman"/>
          <w:sz w:val="24"/>
          <w:szCs w:val="24"/>
          <w:lang w:eastAsia="ru-RU"/>
        </w:rPr>
        <w:t>П</w:t>
      </w:r>
      <w:r w:rsidR="0008609A">
        <w:rPr>
          <w:rFonts w:ascii="Times New Roman" w:hAnsi="Times New Roman"/>
          <w:sz w:val="24"/>
          <w:szCs w:val="24"/>
          <w:lang w:eastAsia="ru-RU"/>
        </w:rPr>
        <w:t>ОРЯДОК</w:t>
      </w:r>
    </w:p>
    <w:p w:rsidR="00C36306" w:rsidRPr="001A323B" w:rsidRDefault="00C36306" w:rsidP="000860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323B">
        <w:rPr>
          <w:rFonts w:ascii="Times New Roman" w:hAnsi="Times New Roman"/>
          <w:sz w:val="24"/>
          <w:szCs w:val="24"/>
          <w:lang w:eastAsia="ru-RU"/>
        </w:rPr>
        <w:t xml:space="preserve">предоставления субсидий </w:t>
      </w:r>
      <w:r w:rsidR="00580FF2" w:rsidRPr="00580FF2">
        <w:rPr>
          <w:rFonts w:ascii="Times New Roman" w:hAnsi="Times New Roman"/>
          <w:sz w:val="24"/>
          <w:szCs w:val="24"/>
          <w:lang w:eastAsia="ru-RU"/>
        </w:rPr>
        <w:t xml:space="preserve">организациям, индивидуальным предпринимателям, оказывающим услуги по организации питания в муниципальных общеобразовательных учреждениях, в целях возмещения недополученных доходов по причине перевода образовательного процесса на дистанционную форму обучения в период режима повышенной готовности в Ханты-Мансийском автономном округе – Югре в связи с распространением новой коронавирусной инфекции (COVID-19)  </w:t>
      </w:r>
      <w:r w:rsidR="007A22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2E8" w:rsidRPr="001A32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614D0" w:rsidRPr="001A323B" w:rsidRDefault="005614D0" w:rsidP="00D41508">
      <w:pPr>
        <w:spacing w:after="0" w:line="240" w:lineRule="auto"/>
        <w:ind w:left="360"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1508" w:rsidRPr="001A323B" w:rsidRDefault="00D41508" w:rsidP="00D561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323B">
        <w:rPr>
          <w:rFonts w:ascii="Times New Roman" w:hAnsi="Times New Roman"/>
          <w:sz w:val="24"/>
          <w:szCs w:val="24"/>
          <w:lang w:eastAsia="ru-RU"/>
        </w:rPr>
        <w:t>1. Общие положения</w:t>
      </w:r>
    </w:p>
    <w:p w:rsidR="00D41508" w:rsidRPr="001A323B" w:rsidRDefault="00D41508" w:rsidP="00C36306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1508" w:rsidRPr="0098097A" w:rsidRDefault="00D41508" w:rsidP="00E217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23B">
        <w:rPr>
          <w:rFonts w:ascii="Times New Roman" w:hAnsi="Times New Roman"/>
          <w:sz w:val="24"/>
          <w:szCs w:val="24"/>
          <w:lang w:eastAsia="ru-RU"/>
        </w:rPr>
        <w:t>1.1.</w:t>
      </w:r>
      <w:r w:rsidR="00406FA6" w:rsidRPr="001A323B">
        <w:rPr>
          <w:rFonts w:ascii="Times New Roman" w:hAnsi="Times New Roman"/>
          <w:sz w:val="24"/>
          <w:szCs w:val="24"/>
          <w:lang w:eastAsia="ru-RU"/>
        </w:rPr>
        <w:t> </w:t>
      </w:r>
      <w:r w:rsidR="002623FC">
        <w:rPr>
          <w:rFonts w:ascii="Times New Roman" w:hAnsi="Times New Roman"/>
          <w:sz w:val="24"/>
          <w:szCs w:val="24"/>
          <w:lang w:eastAsia="ru-RU"/>
        </w:rPr>
        <w:t xml:space="preserve">Настоящий </w:t>
      </w:r>
      <w:r w:rsidRPr="001A323B">
        <w:rPr>
          <w:rFonts w:ascii="Times New Roman" w:hAnsi="Times New Roman"/>
          <w:sz w:val="24"/>
          <w:szCs w:val="24"/>
          <w:lang w:eastAsia="ru-RU"/>
        </w:rPr>
        <w:t xml:space="preserve">Порядок </w:t>
      </w:r>
      <w:r w:rsidR="00C36306" w:rsidRPr="001A323B">
        <w:rPr>
          <w:rFonts w:ascii="Times New Roman" w:hAnsi="Times New Roman"/>
          <w:sz w:val="24"/>
          <w:szCs w:val="24"/>
          <w:lang w:eastAsia="ru-RU"/>
        </w:rPr>
        <w:t xml:space="preserve">предоставления субсидий </w:t>
      </w:r>
      <w:r w:rsidR="00580FF2" w:rsidRPr="00580FF2">
        <w:rPr>
          <w:rFonts w:ascii="Times New Roman" w:hAnsi="Times New Roman"/>
          <w:sz w:val="24"/>
          <w:szCs w:val="24"/>
          <w:lang w:eastAsia="ru-RU"/>
        </w:rPr>
        <w:t>организациям, индивидуальным предпринимателям, оказывающим услуги по организации питания в муниципальных общеобразовательных учреждениях, в целях возмещения недополученных доходов по причине перевода образовательного процесса на дистанционную форму обучения в период режима повышенной готовности в Ханты-Мансийском автономном округе – Югре в связи с распространением новой коро</w:t>
      </w:r>
      <w:r w:rsidR="00580FF2">
        <w:rPr>
          <w:rFonts w:ascii="Times New Roman" w:hAnsi="Times New Roman"/>
          <w:sz w:val="24"/>
          <w:szCs w:val="24"/>
          <w:lang w:eastAsia="ru-RU"/>
        </w:rPr>
        <w:t>навирусной инфекции (COVID-19)</w:t>
      </w:r>
      <w:r w:rsidR="007A22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1ED2" w:rsidRPr="001A323B">
        <w:rPr>
          <w:rFonts w:ascii="Times New Roman" w:hAnsi="Times New Roman"/>
          <w:sz w:val="24"/>
          <w:szCs w:val="24"/>
          <w:lang w:eastAsia="ru-RU"/>
        </w:rPr>
        <w:t>(далее - Порядок)</w:t>
      </w:r>
      <w:r w:rsidR="00170AE3" w:rsidRPr="001A32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23FC">
        <w:rPr>
          <w:rFonts w:ascii="Times New Roman" w:hAnsi="Times New Roman"/>
          <w:sz w:val="24"/>
          <w:szCs w:val="24"/>
          <w:lang w:eastAsia="ru-RU"/>
        </w:rPr>
        <w:t xml:space="preserve">определяет правила </w:t>
      </w:r>
      <w:r w:rsidR="002623FC" w:rsidRPr="002623FC">
        <w:rPr>
          <w:rFonts w:ascii="Times New Roman" w:hAnsi="Times New Roman"/>
          <w:sz w:val="24"/>
          <w:szCs w:val="24"/>
          <w:lang w:eastAsia="ru-RU"/>
        </w:rPr>
        <w:t xml:space="preserve">предоставления субсидии </w:t>
      </w:r>
      <w:r w:rsidR="00580FF2">
        <w:rPr>
          <w:rFonts w:ascii="Times New Roman" w:hAnsi="Times New Roman"/>
          <w:sz w:val="24"/>
          <w:szCs w:val="24"/>
          <w:lang w:eastAsia="ru-RU"/>
        </w:rPr>
        <w:t xml:space="preserve">поставщикам услуг по организации питания </w:t>
      </w:r>
      <w:r w:rsidR="002623FC" w:rsidRPr="002623FC">
        <w:rPr>
          <w:rFonts w:ascii="Times New Roman" w:hAnsi="Times New Roman"/>
          <w:sz w:val="24"/>
          <w:szCs w:val="24"/>
          <w:lang w:eastAsia="ru-RU"/>
        </w:rPr>
        <w:t xml:space="preserve">по причине перевода обучающихся </w:t>
      </w:r>
      <w:r w:rsidR="006D3E94">
        <w:rPr>
          <w:rFonts w:ascii="Times New Roman" w:hAnsi="Times New Roman"/>
          <w:sz w:val="24"/>
          <w:szCs w:val="24"/>
          <w:lang w:val="en-US" w:eastAsia="ru-RU"/>
        </w:rPr>
        <w:t>c</w:t>
      </w:r>
      <w:r w:rsidR="006D3E94">
        <w:rPr>
          <w:rFonts w:ascii="Times New Roman" w:hAnsi="Times New Roman"/>
          <w:sz w:val="24"/>
          <w:szCs w:val="24"/>
          <w:lang w:eastAsia="ru-RU"/>
        </w:rPr>
        <w:t xml:space="preserve"> 18.03.2020 </w:t>
      </w:r>
      <w:r w:rsidR="002623FC" w:rsidRPr="002623FC">
        <w:rPr>
          <w:rFonts w:ascii="Times New Roman" w:hAnsi="Times New Roman"/>
          <w:sz w:val="24"/>
          <w:szCs w:val="24"/>
          <w:lang w:eastAsia="ru-RU"/>
        </w:rPr>
        <w:t>на дистанционную форму обучения в период режима повышенной готовности в Ханты-Мансийском автономном округе – Югре в связи с распространением новой коронавирусной инфекции (COVID-19) (далее – получатель субсидии, субсидия).</w:t>
      </w:r>
    </w:p>
    <w:p w:rsidR="00C64276" w:rsidRDefault="00D41508" w:rsidP="00C363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23B">
        <w:rPr>
          <w:rFonts w:ascii="Times New Roman" w:hAnsi="Times New Roman"/>
          <w:sz w:val="24"/>
          <w:szCs w:val="24"/>
          <w:lang w:eastAsia="ru-RU"/>
        </w:rPr>
        <w:t>1.2.</w:t>
      </w:r>
      <w:r w:rsidR="00406FA6" w:rsidRPr="001A323B">
        <w:rPr>
          <w:rFonts w:ascii="Times New Roman" w:hAnsi="Times New Roman"/>
          <w:sz w:val="24"/>
          <w:szCs w:val="24"/>
          <w:lang w:eastAsia="ru-RU"/>
        </w:rPr>
        <w:t> </w:t>
      </w:r>
      <w:r w:rsidR="00DA4F91" w:rsidRPr="00DA4F91">
        <w:rPr>
          <w:rFonts w:ascii="Times New Roman" w:hAnsi="Times New Roman"/>
          <w:sz w:val="24"/>
          <w:szCs w:val="24"/>
          <w:lang w:eastAsia="ru-RU"/>
        </w:rPr>
        <w:t>Получателями субсидии являются юридические лица (за исключением государственных (муниципальных) учреждений),</w:t>
      </w:r>
      <w:r w:rsidR="00E53150">
        <w:rPr>
          <w:rFonts w:ascii="Times New Roman" w:hAnsi="Times New Roman"/>
          <w:sz w:val="24"/>
          <w:szCs w:val="24"/>
          <w:lang w:eastAsia="ru-RU"/>
        </w:rPr>
        <w:t xml:space="preserve"> индивидуальные предприниматели,</w:t>
      </w:r>
      <w:r w:rsidR="00DA4F91" w:rsidRPr="00DA4F91">
        <w:rPr>
          <w:rFonts w:ascii="Times New Roman" w:hAnsi="Times New Roman"/>
          <w:sz w:val="24"/>
          <w:szCs w:val="24"/>
          <w:lang w:eastAsia="ru-RU"/>
        </w:rPr>
        <w:t xml:space="preserve"> осуществляющие свою деятельность на территории </w:t>
      </w:r>
      <w:r w:rsidR="00DA4F91">
        <w:rPr>
          <w:rFonts w:ascii="Times New Roman" w:hAnsi="Times New Roman"/>
          <w:sz w:val="24"/>
          <w:szCs w:val="24"/>
          <w:lang w:eastAsia="ru-RU"/>
        </w:rPr>
        <w:t>городского округа город Мегион</w:t>
      </w:r>
      <w:r w:rsidR="00DA4F91" w:rsidRPr="00DA4F91">
        <w:rPr>
          <w:rFonts w:ascii="Times New Roman" w:hAnsi="Times New Roman"/>
          <w:sz w:val="24"/>
          <w:szCs w:val="24"/>
          <w:lang w:eastAsia="ru-RU"/>
        </w:rPr>
        <w:t xml:space="preserve"> и оказывающие услуги по организации питания в </w:t>
      </w:r>
      <w:r w:rsidR="00DA4F91">
        <w:rPr>
          <w:rFonts w:ascii="Times New Roman" w:hAnsi="Times New Roman"/>
          <w:sz w:val="24"/>
          <w:szCs w:val="24"/>
          <w:lang w:eastAsia="ru-RU"/>
        </w:rPr>
        <w:t xml:space="preserve">муниципальных </w:t>
      </w:r>
      <w:r w:rsidR="00DA4F91" w:rsidRPr="00DA4F91">
        <w:rPr>
          <w:rFonts w:ascii="Times New Roman" w:hAnsi="Times New Roman"/>
          <w:sz w:val="24"/>
          <w:szCs w:val="24"/>
          <w:lang w:eastAsia="ru-RU"/>
        </w:rPr>
        <w:t>общеобразовательных о</w:t>
      </w:r>
      <w:r w:rsidR="00DA4F91">
        <w:rPr>
          <w:rFonts w:ascii="Times New Roman" w:hAnsi="Times New Roman"/>
          <w:sz w:val="24"/>
          <w:szCs w:val="24"/>
          <w:lang w:eastAsia="ru-RU"/>
        </w:rPr>
        <w:t>рганизациях на территории городского округа</w:t>
      </w:r>
      <w:r w:rsidR="00FE734E">
        <w:rPr>
          <w:rFonts w:ascii="Times New Roman" w:hAnsi="Times New Roman"/>
          <w:sz w:val="24"/>
          <w:szCs w:val="24"/>
          <w:lang w:eastAsia="ru-RU"/>
        </w:rPr>
        <w:t xml:space="preserve"> город Мегион</w:t>
      </w:r>
      <w:r w:rsidR="00DA4F91" w:rsidRPr="00DA4F91">
        <w:rPr>
          <w:rFonts w:ascii="Times New Roman" w:hAnsi="Times New Roman"/>
          <w:sz w:val="24"/>
          <w:szCs w:val="24"/>
          <w:lang w:eastAsia="ru-RU"/>
        </w:rPr>
        <w:t>.</w:t>
      </w:r>
    </w:p>
    <w:p w:rsidR="00D41508" w:rsidRPr="001A323B" w:rsidRDefault="00D41508" w:rsidP="00D41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23B">
        <w:rPr>
          <w:rFonts w:ascii="Times New Roman" w:hAnsi="Times New Roman"/>
          <w:sz w:val="24"/>
          <w:szCs w:val="24"/>
          <w:lang w:eastAsia="ru-RU"/>
        </w:rPr>
        <w:t>1.3.</w:t>
      </w:r>
      <w:r w:rsidR="004D6474" w:rsidRPr="001A323B">
        <w:rPr>
          <w:rFonts w:ascii="Times New Roman" w:hAnsi="Times New Roman"/>
          <w:sz w:val="24"/>
          <w:szCs w:val="24"/>
          <w:lang w:eastAsia="ru-RU"/>
        </w:rPr>
        <w:t> </w:t>
      </w:r>
      <w:r w:rsidRPr="001A323B">
        <w:rPr>
          <w:rFonts w:ascii="Times New Roman" w:hAnsi="Times New Roman"/>
          <w:sz w:val="24"/>
          <w:szCs w:val="24"/>
          <w:lang w:eastAsia="ru-RU"/>
        </w:rPr>
        <w:t xml:space="preserve">Предоставление субсидий осуществляется на </w:t>
      </w:r>
      <w:r w:rsidR="00942410" w:rsidRPr="001A323B">
        <w:rPr>
          <w:rFonts w:ascii="Times New Roman" w:hAnsi="Times New Roman"/>
          <w:sz w:val="24"/>
          <w:szCs w:val="24"/>
          <w:lang w:eastAsia="ru-RU"/>
        </w:rPr>
        <w:t xml:space="preserve">безвозмездной </w:t>
      </w:r>
      <w:r w:rsidR="009338B7">
        <w:rPr>
          <w:rFonts w:ascii="Times New Roman" w:hAnsi="Times New Roman"/>
          <w:sz w:val="24"/>
          <w:szCs w:val="24"/>
          <w:lang w:eastAsia="ru-RU"/>
        </w:rPr>
        <w:t xml:space="preserve">и безвозвратной </w:t>
      </w:r>
      <w:r w:rsidR="00942410" w:rsidRPr="001A323B">
        <w:rPr>
          <w:rFonts w:ascii="Times New Roman" w:hAnsi="Times New Roman"/>
          <w:sz w:val="24"/>
          <w:szCs w:val="24"/>
          <w:lang w:eastAsia="ru-RU"/>
        </w:rPr>
        <w:t>основе</w:t>
      </w:r>
      <w:r w:rsidRPr="001A323B">
        <w:rPr>
          <w:rFonts w:ascii="Times New Roman" w:hAnsi="Times New Roman"/>
          <w:sz w:val="24"/>
          <w:szCs w:val="24"/>
          <w:lang w:eastAsia="ru-RU"/>
        </w:rPr>
        <w:t xml:space="preserve"> и носит целевой характер.</w:t>
      </w:r>
    </w:p>
    <w:p w:rsidR="009338B7" w:rsidRDefault="00E45A63" w:rsidP="00D41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23B">
        <w:rPr>
          <w:rFonts w:ascii="Times New Roman" w:hAnsi="Times New Roman"/>
          <w:sz w:val="24"/>
          <w:szCs w:val="24"/>
          <w:lang w:eastAsia="ru-RU"/>
        </w:rPr>
        <w:t>1.4.</w:t>
      </w:r>
      <w:r w:rsidR="004D6474" w:rsidRPr="001A323B">
        <w:rPr>
          <w:rFonts w:ascii="Times New Roman" w:hAnsi="Times New Roman"/>
          <w:sz w:val="24"/>
          <w:szCs w:val="24"/>
          <w:lang w:eastAsia="ru-RU"/>
        </w:rPr>
        <w:t> </w:t>
      </w:r>
      <w:r w:rsidR="00CA69C5" w:rsidRPr="00CA69C5">
        <w:rPr>
          <w:rFonts w:ascii="Times New Roman" w:hAnsi="Times New Roman"/>
          <w:sz w:val="24"/>
          <w:szCs w:val="24"/>
          <w:lang w:eastAsia="ru-RU"/>
        </w:rPr>
        <w:t xml:space="preserve">Главным распорядителем является администрация города Мегиона. </w:t>
      </w:r>
    </w:p>
    <w:p w:rsidR="002E11F0" w:rsidRDefault="00CA69C5" w:rsidP="00D41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9C5">
        <w:rPr>
          <w:rFonts w:ascii="Times New Roman" w:hAnsi="Times New Roman"/>
          <w:sz w:val="24"/>
          <w:szCs w:val="24"/>
          <w:lang w:eastAsia="ru-RU"/>
        </w:rPr>
        <w:t xml:space="preserve">Субсидии предоставляются в пределах </w:t>
      </w:r>
      <w:r w:rsidR="00F728BD">
        <w:rPr>
          <w:rFonts w:ascii="Times New Roman" w:hAnsi="Times New Roman"/>
          <w:sz w:val="24"/>
          <w:szCs w:val="24"/>
          <w:lang w:eastAsia="ru-RU"/>
        </w:rPr>
        <w:t xml:space="preserve">утвержденных </w:t>
      </w:r>
      <w:r w:rsidRPr="00CA69C5">
        <w:rPr>
          <w:rFonts w:ascii="Times New Roman" w:hAnsi="Times New Roman"/>
          <w:sz w:val="24"/>
          <w:szCs w:val="24"/>
          <w:lang w:eastAsia="ru-RU"/>
        </w:rPr>
        <w:t xml:space="preserve">бюджетных ассигнований, предусмотренных на </w:t>
      </w:r>
      <w:r w:rsidR="002E11F0">
        <w:rPr>
          <w:rFonts w:ascii="Times New Roman" w:hAnsi="Times New Roman"/>
          <w:sz w:val="24"/>
          <w:szCs w:val="24"/>
          <w:lang w:eastAsia="ru-RU"/>
        </w:rPr>
        <w:t>2020</w:t>
      </w:r>
      <w:r w:rsidRPr="00CA69C5">
        <w:rPr>
          <w:rFonts w:ascii="Times New Roman" w:hAnsi="Times New Roman"/>
          <w:sz w:val="24"/>
          <w:szCs w:val="24"/>
          <w:lang w:eastAsia="ru-RU"/>
        </w:rPr>
        <w:t xml:space="preserve"> финансовый год</w:t>
      </w:r>
      <w:r w:rsidR="002E11F0">
        <w:rPr>
          <w:rFonts w:ascii="Times New Roman" w:hAnsi="Times New Roman"/>
          <w:sz w:val="24"/>
          <w:szCs w:val="24"/>
          <w:lang w:eastAsia="ru-RU"/>
        </w:rPr>
        <w:t>, в соответствии с настоящим Порядком.</w:t>
      </w:r>
    </w:p>
    <w:p w:rsidR="009E4E26" w:rsidRDefault="00DA4F91" w:rsidP="00D41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1.5.Уполномоченный</w:t>
      </w:r>
      <w:r w:rsidR="00CA69C5" w:rsidRPr="00D62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41508" w:rsidRPr="00D625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 </w:t>
      </w:r>
      <w:r w:rsidRPr="00D625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</w:t>
      </w:r>
      <w:r w:rsidRPr="00D625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прием документов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625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41508" w:rsidRPr="00D625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</w:t>
      </w:r>
      <w:r w:rsidR="00D41508" w:rsidRPr="00D625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решение о предоставлении субсидии или об отсутствии оснований для предоставления субсидии,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</w:t>
      </w:r>
      <w:r w:rsidR="00CA69C5" w:rsidRPr="00D625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подготовку</w:t>
      </w:r>
      <w:r w:rsidR="00D41508" w:rsidRPr="00D625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заключения о наличии оснований для предоставления субсидии или об их отсутствии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87758" w:rsidRDefault="009E4E26" w:rsidP="00EB70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77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1.6.Департамент образования</w:t>
      </w:r>
      <w:r w:rsidR="00021DC9" w:rsidRPr="00D877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молодежной политики</w:t>
      </w:r>
      <w:r w:rsidRPr="00D877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администрации города Мегиона осуществляет проверку</w:t>
      </w:r>
      <w:r w:rsidR="00E15E9C" w:rsidRPr="00D877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согласование</w:t>
      </w:r>
      <w:r w:rsidRPr="00D877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объема </w:t>
      </w:r>
      <w:r w:rsidR="00D87758" w:rsidRPr="00D877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фактически оказанных</w:t>
      </w:r>
      <w:r w:rsidRPr="00D877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E6B10" w:rsidRPr="00D877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поставщиком</w:t>
      </w:r>
      <w:r w:rsidR="00D41508" w:rsidRPr="00D877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877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</w:t>
      </w:r>
      <w:r w:rsidR="002E6B10" w:rsidRPr="00D877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организации питания</w:t>
      </w:r>
      <w:r w:rsidR="00E15E9C" w:rsidRPr="00D877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учащихся муниципальных общеобразовательных школ</w:t>
      </w:r>
      <w:r w:rsidRPr="00D877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D87758" w:rsidRPr="00D877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период режима повышенной готовности в Ханты-Мансийском автономном округе – Югре в связи с распространением новой коронавирусной инфекции (COVID-19).</w:t>
      </w:r>
    </w:p>
    <w:p w:rsidR="00EB70A8" w:rsidRPr="00D6257A" w:rsidRDefault="002E6B10" w:rsidP="00EB70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1.7</w:t>
      </w:r>
      <w:r w:rsidR="00EB70A8" w:rsidRPr="00D6257A">
        <w:rPr>
          <w:rFonts w:ascii="Times New Roman" w:hAnsi="Times New Roman"/>
          <w:color w:val="000000"/>
          <w:sz w:val="24"/>
          <w:szCs w:val="24"/>
          <w:lang w:eastAsia="ru-RU"/>
        </w:rPr>
        <w:t>.У</w:t>
      </w:r>
      <w:r w:rsidR="00EB70A8" w:rsidRPr="00EB7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правление по бюджетному учету администрации города </w:t>
      </w:r>
      <w:r w:rsidR="00EB70A8">
        <w:rPr>
          <w:rFonts w:ascii="Times New Roman" w:hAnsi="Times New Roman"/>
          <w:color w:val="000000"/>
          <w:sz w:val="24"/>
          <w:szCs w:val="24"/>
          <w:lang w:eastAsia="ru-RU"/>
        </w:rPr>
        <w:t>Мегиона является о</w:t>
      </w:r>
      <w:r w:rsidR="00EB70A8" w:rsidRPr="00EB70A8">
        <w:rPr>
          <w:rFonts w:ascii="Times New Roman" w:hAnsi="Times New Roman"/>
          <w:color w:val="000000"/>
          <w:sz w:val="24"/>
          <w:szCs w:val="24"/>
          <w:lang w:eastAsia="ru-RU"/>
        </w:rPr>
        <w:t>рган</w:t>
      </w:r>
      <w:r w:rsidR="00EB70A8">
        <w:rPr>
          <w:rFonts w:ascii="Times New Roman" w:hAnsi="Times New Roman"/>
          <w:color w:val="000000"/>
          <w:sz w:val="24"/>
          <w:szCs w:val="24"/>
          <w:lang w:eastAsia="ru-RU"/>
        </w:rPr>
        <w:t>ом</w:t>
      </w:r>
      <w:r w:rsidR="00EB70A8" w:rsidRPr="00EB7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</w:t>
      </w:r>
      <w:r w:rsidR="00EB7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города, ответственным</w:t>
      </w:r>
      <w:r w:rsidR="00EB70A8" w:rsidRPr="00EB7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702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</w:t>
      </w:r>
      <w:r w:rsidR="00EB70A8" w:rsidRPr="00EB70A8">
        <w:rPr>
          <w:rFonts w:ascii="Times New Roman" w:hAnsi="Times New Roman"/>
          <w:color w:val="000000"/>
          <w:sz w:val="24"/>
          <w:szCs w:val="24"/>
          <w:lang w:eastAsia="ru-RU"/>
        </w:rPr>
        <w:t>перечисление субсидии получателю субсидии на территории городского округа город Мегион</w:t>
      </w:r>
      <w:r w:rsidR="002702A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338B7" w:rsidRDefault="002E6B10" w:rsidP="00CB2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1.8</w:t>
      </w:r>
      <w:r w:rsidR="00CB2DFC">
        <w:rPr>
          <w:rFonts w:ascii="Times New Roman" w:hAnsi="Times New Roman"/>
          <w:sz w:val="24"/>
          <w:szCs w:val="24"/>
          <w:lang w:eastAsia="ru-RU"/>
        </w:rPr>
        <w:t>.</w:t>
      </w:r>
      <w:r w:rsidR="00CB2DFC" w:rsidRPr="001A323B">
        <w:rPr>
          <w:rFonts w:ascii="Times New Roman" w:hAnsi="Times New Roman"/>
          <w:sz w:val="24"/>
          <w:szCs w:val="24"/>
          <w:lang w:eastAsia="ru-RU"/>
        </w:rPr>
        <w:t> </w:t>
      </w:r>
      <w:r w:rsidR="00476045">
        <w:rPr>
          <w:rFonts w:ascii="Times New Roman" w:hAnsi="Times New Roman"/>
          <w:sz w:val="24"/>
          <w:szCs w:val="24"/>
          <w:lang w:eastAsia="ru-RU"/>
        </w:rPr>
        <w:t>Субсидия предоставляется с ц</w:t>
      </w:r>
      <w:r w:rsidR="00DA4F91" w:rsidRPr="00DA4F91">
        <w:rPr>
          <w:rFonts w:ascii="Times New Roman" w:eastAsia="Times New Roman" w:hAnsi="Times New Roman"/>
          <w:sz w:val="24"/>
          <w:szCs w:val="24"/>
          <w:lang w:eastAsia="ru-RU"/>
        </w:rPr>
        <w:t xml:space="preserve">елью </w:t>
      </w:r>
      <w:r w:rsidR="00476045">
        <w:rPr>
          <w:rFonts w:ascii="Times New Roman" w:eastAsia="Times New Roman" w:hAnsi="Times New Roman"/>
          <w:sz w:val="24"/>
          <w:szCs w:val="24"/>
          <w:lang w:eastAsia="ru-RU"/>
        </w:rPr>
        <w:t>сохранения финансовой устойчивости</w:t>
      </w:r>
      <w:r w:rsidR="00DA4F91" w:rsidRPr="00DA4F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1A40" w:rsidRPr="002E1A40">
        <w:rPr>
          <w:rFonts w:ascii="Times New Roman" w:eastAsia="Times New Roman" w:hAnsi="Times New Roman"/>
          <w:sz w:val="24"/>
          <w:szCs w:val="24"/>
          <w:lang w:eastAsia="ru-RU"/>
        </w:rPr>
        <w:t>юридически</w:t>
      </w:r>
      <w:r w:rsidR="002E1A40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2E1A40" w:rsidRPr="002E1A40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 w:rsidR="002E1A40">
        <w:rPr>
          <w:rFonts w:ascii="Times New Roman" w:eastAsia="Times New Roman" w:hAnsi="Times New Roman"/>
          <w:sz w:val="24"/>
          <w:szCs w:val="24"/>
          <w:lang w:eastAsia="ru-RU"/>
        </w:rPr>
        <w:t>, индивидуальных предпринимателей, оказывающих</w:t>
      </w:r>
      <w:r w:rsidR="002E1A40" w:rsidRPr="002E1A40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организации </w:t>
      </w:r>
      <w:r w:rsidR="002E1A40" w:rsidRPr="002E1A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питания в муниципальных общеобразовательных учреждениях</w:t>
      </w:r>
      <w:r w:rsidR="002E1A40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DA4F91" w:rsidRPr="00DA4F9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пострадавших в условиях ухудшения ситуации в результате распространения новой коронавирусной инфекции (CO</w:t>
      </w:r>
      <w:r w:rsidR="00F25B5E">
        <w:rPr>
          <w:rFonts w:ascii="Times New Roman" w:eastAsia="Times New Roman" w:hAnsi="Times New Roman"/>
          <w:sz w:val="24"/>
          <w:szCs w:val="24"/>
          <w:lang w:eastAsia="ru-RU"/>
        </w:rPr>
        <w:t>VID-19).</w:t>
      </w:r>
    </w:p>
    <w:p w:rsidR="00CB2DFC" w:rsidRPr="001A323B" w:rsidRDefault="002E6B10" w:rsidP="00CB2D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1.9</w:t>
      </w:r>
      <w:r w:rsidR="00CB2DF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B2DFC" w:rsidRPr="001A323B">
        <w:rPr>
          <w:rFonts w:ascii="Times New Roman" w:eastAsia="Times New Roman" w:hAnsi="Times New Roman"/>
          <w:sz w:val="24"/>
          <w:szCs w:val="24"/>
          <w:lang w:eastAsia="ru-RU"/>
        </w:rPr>
        <w:t xml:space="preserve"> Критериями отбора получателей субсидии является осуществление юридическим лицом, индивидуальным предпринимателем </w:t>
      </w:r>
      <w:r w:rsidR="0002047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муниципальным контрактом </w:t>
      </w:r>
      <w:r w:rsidR="00CB2DFC" w:rsidRPr="001A323B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 по организации питания учащихся </w:t>
      </w:r>
      <w:r w:rsidR="00B237A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</w:t>
      </w:r>
      <w:r w:rsidR="00CB2DFC" w:rsidRPr="001A323B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общеобразовательных о</w:t>
      </w:r>
      <w:r w:rsidR="00CB2DFC">
        <w:rPr>
          <w:rFonts w:ascii="Times New Roman" w:eastAsia="Times New Roman" w:hAnsi="Times New Roman"/>
          <w:sz w:val="24"/>
          <w:szCs w:val="24"/>
          <w:lang w:eastAsia="ru-RU"/>
        </w:rPr>
        <w:t>рганизаций на территории городского округа город Мегион</w:t>
      </w:r>
      <w:r w:rsidR="00CB2DFC" w:rsidRPr="001A32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047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CB2DFC" w:rsidRPr="001A323B">
        <w:rPr>
          <w:rFonts w:ascii="Times New Roman" w:eastAsia="Times New Roman" w:hAnsi="Times New Roman"/>
          <w:sz w:val="24"/>
          <w:szCs w:val="24"/>
          <w:lang w:eastAsia="ru-RU"/>
        </w:rPr>
        <w:t xml:space="preserve">2020 году. </w:t>
      </w:r>
    </w:p>
    <w:p w:rsidR="005221A6" w:rsidRDefault="005221A6" w:rsidP="00D561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1508" w:rsidRPr="001A323B" w:rsidRDefault="00CB2DFC" w:rsidP="00D561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У</w:t>
      </w:r>
      <w:r w:rsidR="00D41508" w:rsidRPr="001A323B">
        <w:rPr>
          <w:rFonts w:ascii="Times New Roman" w:hAnsi="Times New Roman"/>
          <w:sz w:val="24"/>
          <w:szCs w:val="24"/>
          <w:lang w:eastAsia="ru-RU"/>
        </w:rPr>
        <w:t>словия и порядок предоставления субсидии</w:t>
      </w:r>
      <w:r w:rsidR="00E45A63" w:rsidRPr="001A323B">
        <w:rPr>
          <w:rFonts w:ascii="Times New Roman" w:hAnsi="Times New Roman"/>
          <w:sz w:val="24"/>
          <w:szCs w:val="24"/>
          <w:lang w:eastAsia="ru-RU"/>
        </w:rPr>
        <w:t>.</w:t>
      </w:r>
    </w:p>
    <w:p w:rsidR="00E45A63" w:rsidRPr="001A323B" w:rsidRDefault="00E45A63" w:rsidP="00D41508">
      <w:pPr>
        <w:spacing w:after="0" w:line="240" w:lineRule="auto"/>
        <w:ind w:left="360"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F2DBF" w:rsidRDefault="00E45A63" w:rsidP="002F2D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23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CB2DF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A323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260EC" w:rsidRPr="001A323B">
        <w:rPr>
          <w:rFonts w:ascii="Times New Roman" w:hAnsi="Times New Roman"/>
          <w:sz w:val="24"/>
          <w:szCs w:val="24"/>
          <w:lang w:eastAsia="ru-RU"/>
        </w:rPr>
        <w:t> </w:t>
      </w:r>
      <w:r w:rsidR="0004402A" w:rsidRPr="0004402A">
        <w:rPr>
          <w:rFonts w:ascii="Times New Roman" w:hAnsi="Times New Roman"/>
          <w:sz w:val="24"/>
          <w:szCs w:val="24"/>
          <w:lang w:eastAsia="ru-RU"/>
        </w:rPr>
        <w:t>Субсидии предоставляются при</w:t>
      </w:r>
      <w:r w:rsidR="00A6675F">
        <w:rPr>
          <w:rFonts w:ascii="Times New Roman" w:hAnsi="Times New Roman"/>
          <w:sz w:val="24"/>
          <w:szCs w:val="24"/>
          <w:lang w:eastAsia="ru-RU"/>
        </w:rPr>
        <w:t xml:space="preserve"> наличии недополученных доходов по причине невыполнения</w:t>
      </w:r>
      <w:r w:rsidR="0004402A" w:rsidRPr="0004402A">
        <w:rPr>
          <w:rFonts w:ascii="Times New Roman" w:hAnsi="Times New Roman"/>
          <w:sz w:val="24"/>
          <w:szCs w:val="24"/>
          <w:lang w:eastAsia="ru-RU"/>
        </w:rPr>
        <w:t xml:space="preserve"> планового объема </w:t>
      </w:r>
      <w:r w:rsidR="0004402A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="0004402A" w:rsidRPr="0004402A">
        <w:rPr>
          <w:rFonts w:ascii="Times New Roman" w:hAnsi="Times New Roman"/>
          <w:sz w:val="24"/>
          <w:szCs w:val="24"/>
          <w:lang w:eastAsia="ru-RU"/>
        </w:rPr>
        <w:t xml:space="preserve"> услуг в части организации питания учащихся муниципальных общеобразовательных организаций городского округа город Мегион</w:t>
      </w:r>
      <w:r w:rsidR="00A6675F">
        <w:rPr>
          <w:rFonts w:ascii="Times New Roman" w:hAnsi="Times New Roman"/>
          <w:sz w:val="24"/>
          <w:szCs w:val="24"/>
          <w:lang w:eastAsia="ru-RU"/>
        </w:rPr>
        <w:t>,</w:t>
      </w:r>
      <w:r w:rsidR="0004402A" w:rsidRPr="000440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402A">
        <w:rPr>
          <w:rFonts w:ascii="Times New Roman" w:hAnsi="Times New Roman"/>
          <w:sz w:val="24"/>
          <w:szCs w:val="24"/>
          <w:lang w:eastAsia="ru-RU"/>
        </w:rPr>
        <w:t>согласно заключенных муниципальных контрактов</w:t>
      </w:r>
      <w:r w:rsidR="00A6675F">
        <w:rPr>
          <w:rFonts w:ascii="Times New Roman" w:hAnsi="Times New Roman"/>
          <w:sz w:val="24"/>
          <w:szCs w:val="24"/>
          <w:lang w:eastAsia="ru-RU"/>
        </w:rPr>
        <w:t>,</w:t>
      </w:r>
      <w:r w:rsidR="000440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402A" w:rsidRPr="0004402A">
        <w:rPr>
          <w:rFonts w:ascii="Times New Roman" w:hAnsi="Times New Roman"/>
          <w:sz w:val="24"/>
          <w:szCs w:val="24"/>
          <w:lang w:eastAsia="ru-RU"/>
        </w:rPr>
        <w:t>в период введения режима повышенной готовности на территории Ханты-Мансийского автономного округа – Югры с 18.03.2020 до особого решения с учетом состояния эпидемиологической обстановки</w:t>
      </w:r>
      <w:r w:rsidR="0004402A">
        <w:rPr>
          <w:rFonts w:ascii="Times New Roman" w:hAnsi="Times New Roman"/>
          <w:sz w:val="24"/>
          <w:szCs w:val="24"/>
          <w:lang w:eastAsia="ru-RU"/>
        </w:rPr>
        <w:t>.</w:t>
      </w:r>
    </w:p>
    <w:p w:rsidR="003576BD" w:rsidRDefault="002F2DBF" w:rsidP="003576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DD1C80">
        <w:rPr>
          <w:rFonts w:ascii="Times New Roman" w:hAnsi="Times New Roman"/>
          <w:sz w:val="24"/>
          <w:szCs w:val="24"/>
          <w:lang w:eastAsia="ru-RU"/>
        </w:rPr>
        <w:t xml:space="preserve">.2. Размер субсидии </w:t>
      </w:r>
      <w:r w:rsidR="003576BD">
        <w:rPr>
          <w:rFonts w:ascii="Times New Roman" w:hAnsi="Times New Roman"/>
          <w:sz w:val="24"/>
          <w:szCs w:val="24"/>
          <w:lang w:eastAsia="ru-RU"/>
        </w:rPr>
        <w:t>рассчитывается по формуле:</w:t>
      </w:r>
    </w:p>
    <w:p w:rsidR="003576BD" w:rsidRPr="003576BD" w:rsidRDefault="003576BD" w:rsidP="003576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S= (V1план – V1факт) + (V2план-V2факт)</w:t>
      </w:r>
      <w:r w:rsidRPr="003576BD">
        <w:rPr>
          <w:rFonts w:ascii="Times New Roman" w:hAnsi="Times New Roman"/>
          <w:sz w:val="24"/>
          <w:szCs w:val="24"/>
          <w:lang w:eastAsia="ru-RU"/>
        </w:rPr>
        <w:t>, где:</w:t>
      </w:r>
    </w:p>
    <w:p w:rsidR="003576BD" w:rsidRPr="003576BD" w:rsidRDefault="003576BD" w:rsidP="003576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6BD" w:rsidRPr="003576BD" w:rsidRDefault="003576BD" w:rsidP="003576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76BD">
        <w:rPr>
          <w:rFonts w:ascii="Times New Roman" w:hAnsi="Times New Roman"/>
          <w:sz w:val="24"/>
          <w:szCs w:val="24"/>
          <w:lang w:eastAsia="ru-RU"/>
        </w:rPr>
        <w:t>S – сумма субсидии, рублей;</w:t>
      </w:r>
    </w:p>
    <w:p w:rsidR="003576BD" w:rsidRPr="003576BD" w:rsidRDefault="003576BD" w:rsidP="003576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76BD">
        <w:rPr>
          <w:rFonts w:ascii="Times New Roman" w:hAnsi="Times New Roman"/>
          <w:sz w:val="24"/>
          <w:szCs w:val="24"/>
          <w:lang w:eastAsia="ru-RU"/>
        </w:rPr>
        <w:t xml:space="preserve">V1план – плановый объем </w:t>
      </w:r>
      <w:r w:rsidR="00B609F8">
        <w:rPr>
          <w:rFonts w:ascii="Times New Roman" w:hAnsi="Times New Roman"/>
          <w:sz w:val="24"/>
          <w:szCs w:val="24"/>
          <w:lang w:eastAsia="ru-RU"/>
        </w:rPr>
        <w:t>доходов</w:t>
      </w:r>
      <w:r w:rsidRPr="003576BD">
        <w:rPr>
          <w:rFonts w:ascii="Times New Roman" w:hAnsi="Times New Roman"/>
          <w:sz w:val="24"/>
          <w:szCs w:val="24"/>
          <w:lang w:eastAsia="ru-RU"/>
        </w:rPr>
        <w:t xml:space="preserve"> в части организации питания нельготной категории учащихся муниципальных общеобразовательных организаций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городского округа город Мегион</w:t>
      </w:r>
      <w:r w:rsidR="00B609F8">
        <w:rPr>
          <w:rFonts w:ascii="Times New Roman" w:hAnsi="Times New Roman"/>
          <w:sz w:val="24"/>
          <w:szCs w:val="24"/>
          <w:lang w:eastAsia="ru-RU"/>
        </w:rPr>
        <w:t xml:space="preserve"> (рублей)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576BD" w:rsidRPr="003576BD" w:rsidRDefault="003576BD" w:rsidP="003576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76BD">
        <w:rPr>
          <w:rFonts w:ascii="Times New Roman" w:hAnsi="Times New Roman"/>
          <w:sz w:val="24"/>
          <w:szCs w:val="24"/>
          <w:lang w:eastAsia="ru-RU"/>
        </w:rPr>
        <w:t xml:space="preserve">V1факт – фактический объем </w:t>
      </w:r>
      <w:r w:rsidR="00B609F8">
        <w:rPr>
          <w:rFonts w:ascii="Times New Roman" w:hAnsi="Times New Roman"/>
          <w:sz w:val="24"/>
          <w:szCs w:val="24"/>
          <w:lang w:eastAsia="ru-RU"/>
        </w:rPr>
        <w:t>доходов</w:t>
      </w:r>
      <w:r w:rsidRPr="003576BD">
        <w:rPr>
          <w:rFonts w:ascii="Times New Roman" w:hAnsi="Times New Roman"/>
          <w:sz w:val="24"/>
          <w:szCs w:val="24"/>
          <w:lang w:eastAsia="ru-RU"/>
        </w:rPr>
        <w:t xml:space="preserve"> в части организации питания нельготной категории учащихся муниципальных общеобразовательных организаций городского округа город Мегион</w:t>
      </w:r>
      <w:r w:rsidR="00B609F8">
        <w:rPr>
          <w:rFonts w:ascii="Times New Roman" w:hAnsi="Times New Roman"/>
          <w:sz w:val="24"/>
          <w:szCs w:val="24"/>
          <w:lang w:eastAsia="ru-RU"/>
        </w:rPr>
        <w:t xml:space="preserve"> (рублей)</w:t>
      </w:r>
      <w:r w:rsidRPr="003576BD">
        <w:rPr>
          <w:rFonts w:ascii="Times New Roman" w:hAnsi="Times New Roman"/>
          <w:sz w:val="24"/>
          <w:szCs w:val="24"/>
          <w:lang w:eastAsia="ru-RU"/>
        </w:rPr>
        <w:t>;</w:t>
      </w:r>
    </w:p>
    <w:p w:rsidR="003576BD" w:rsidRPr="003576BD" w:rsidRDefault="003576BD" w:rsidP="003576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76BD">
        <w:rPr>
          <w:rFonts w:ascii="Times New Roman" w:hAnsi="Times New Roman"/>
          <w:sz w:val="24"/>
          <w:szCs w:val="24"/>
          <w:lang w:eastAsia="ru-RU"/>
        </w:rPr>
        <w:t xml:space="preserve">V2план – плановый объем </w:t>
      </w:r>
      <w:r w:rsidR="00B609F8">
        <w:rPr>
          <w:rFonts w:ascii="Times New Roman" w:hAnsi="Times New Roman"/>
          <w:sz w:val="24"/>
          <w:szCs w:val="24"/>
          <w:lang w:eastAsia="ru-RU"/>
        </w:rPr>
        <w:t>доходов</w:t>
      </w:r>
      <w:r w:rsidRPr="003576BD">
        <w:rPr>
          <w:rFonts w:ascii="Times New Roman" w:hAnsi="Times New Roman"/>
          <w:sz w:val="24"/>
          <w:szCs w:val="24"/>
          <w:lang w:eastAsia="ru-RU"/>
        </w:rPr>
        <w:t xml:space="preserve"> в части организации питания льготной категории учащихся муниципальных общеобразовательных организаций городского округа город Мегион (</w:t>
      </w:r>
      <w:r w:rsidR="00B609F8">
        <w:rPr>
          <w:rFonts w:ascii="Times New Roman" w:hAnsi="Times New Roman"/>
          <w:sz w:val="24"/>
          <w:szCs w:val="24"/>
          <w:lang w:eastAsia="ru-RU"/>
        </w:rPr>
        <w:t>рублей</w:t>
      </w:r>
      <w:r w:rsidRPr="003576BD">
        <w:rPr>
          <w:rFonts w:ascii="Times New Roman" w:hAnsi="Times New Roman"/>
          <w:sz w:val="24"/>
          <w:szCs w:val="24"/>
          <w:lang w:eastAsia="ru-RU"/>
        </w:rPr>
        <w:t>);</w:t>
      </w:r>
    </w:p>
    <w:p w:rsidR="003576BD" w:rsidRPr="003576BD" w:rsidRDefault="003576BD" w:rsidP="003576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76BD">
        <w:rPr>
          <w:rFonts w:ascii="Times New Roman" w:hAnsi="Times New Roman"/>
          <w:sz w:val="24"/>
          <w:szCs w:val="24"/>
          <w:lang w:eastAsia="ru-RU"/>
        </w:rPr>
        <w:t xml:space="preserve">V2факт – фактический объем </w:t>
      </w:r>
      <w:r w:rsidR="00B609F8">
        <w:rPr>
          <w:rFonts w:ascii="Times New Roman" w:hAnsi="Times New Roman"/>
          <w:sz w:val="24"/>
          <w:szCs w:val="24"/>
          <w:lang w:eastAsia="ru-RU"/>
        </w:rPr>
        <w:t>доходов</w:t>
      </w:r>
      <w:r w:rsidRPr="003576BD">
        <w:rPr>
          <w:rFonts w:ascii="Times New Roman" w:hAnsi="Times New Roman"/>
          <w:sz w:val="24"/>
          <w:szCs w:val="24"/>
          <w:lang w:eastAsia="ru-RU"/>
        </w:rPr>
        <w:t xml:space="preserve"> в части организации питания льготной категории учащихся муниципальных общеобразовательных организаций городского округа город Мегион (</w:t>
      </w:r>
      <w:r w:rsidR="00B609F8">
        <w:rPr>
          <w:rFonts w:ascii="Times New Roman" w:hAnsi="Times New Roman"/>
          <w:sz w:val="24"/>
          <w:szCs w:val="24"/>
          <w:lang w:eastAsia="ru-RU"/>
        </w:rPr>
        <w:t>рублей).</w:t>
      </w:r>
    </w:p>
    <w:p w:rsidR="00D41508" w:rsidRPr="001A323B" w:rsidRDefault="00D41508" w:rsidP="003576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23B">
        <w:rPr>
          <w:rFonts w:ascii="Times New Roman" w:hAnsi="Times New Roman"/>
          <w:sz w:val="24"/>
          <w:szCs w:val="24"/>
          <w:lang w:eastAsia="ru-RU"/>
        </w:rPr>
        <w:t>2.</w:t>
      </w:r>
      <w:r w:rsidR="00643D89">
        <w:rPr>
          <w:rFonts w:ascii="Times New Roman" w:hAnsi="Times New Roman"/>
          <w:sz w:val="24"/>
          <w:szCs w:val="24"/>
          <w:lang w:eastAsia="ru-RU"/>
        </w:rPr>
        <w:t>3</w:t>
      </w:r>
      <w:r w:rsidRPr="001A323B">
        <w:rPr>
          <w:rFonts w:ascii="Times New Roman" w:hAnsi="Times New Roman"/>
          <w:sz w:val="24"/>
          <w:szCs w:val="24"/>
          <w:lang w:eastAsia="ru-RU"/>
        </w:rPr>
        <w:t>.</w:t>
      </w:r>
      <w:r w:rsidR="00D260EC" w:rsidRPr="001A323B">
        <w:rPr>
          <w:rFonts w:ascii="Times New Roman" w:hAnsi="Times New Roman"/>
          <w:sz w:val="24"/>
          <w:szCs w:val="24"/>
          <w:lang w:eastAsia="ru-RU"/>
        </w:rPr>
        <w:t> </w:t>
      </w:r>
      <w:r w:rsidR="00B94892">
        <w:rPr>
          <w:rFonts w:ascii="Times New Roman" w:hAnsi="Times New Roman"/>
          <w:sz w:val="24"/>
          <w:szCs w:val="24"/>
          <w:lang w:eastAsia="ru-RU"/>
        </w:rPr>
        <w:t>Заявитель</w:t>
      </w:r>
      <w:r w:rsidR="00C922A6">
        <w:rPr>
          <w:rFonts w:ascii="Times New Roman" w:hAnsi="Times New Roman"/>
          <w:sz w:val="24"/>
          <w:szCs w:val="24"/>
          <w:lang w:eastAsia="ru-RU"/>
        </w:rPr>
        <w:t>, претендующий на получение субсидии,</w:t>
      </w:r>
      <w:r w:rsidR="00E62AB2" w:rsidRPr="001A32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323B">
        <w:rPr>
          <w:rFonts w:ascii="Times New Roman" w:hAnsi="Times New Roman"/>
          <w:sz w:val="24"/>
          <w:szCs w:val="24"/>
          <w:lang w:eastAsia="ru-RU"/>
        </w:rPr>
        <w:t>представля</w:t>
      </w:r>
      <w:r w:rsidR="00C922A6">
        <w:rPr>
          <w:rFonts w:ascii="Times New Roman" w:hAnsi="Times New Roman"/>
          <w:sz w:val="24"/>
          <w:szCs w:val="24"/>
          <w:lang w:eastAsia="ru-RU"/>
        </w:rPr>
        <w:t>ет</w:t>
      </w:r>
      <w:r w:rsidRPr="001A323B">
        <w:rPr>
          <w:rFonts w:ascii="Times New Roman" w:hAnsi="Times New Roman"/>
          <w:sz w:val="24"/>
          <w:szCs w:val="24"/>
          <w:lang w:eastAsia="ru-RU"/>
        </w:rPr>
        <w:t xml:space="preserve"> в Уполномоченный орган следующие документы:</w:t>
      </w:r>
    </w:p>
    <w:p w:rsidR="00D41508" w:rsidRPr="00E73421" w:rsidRDefault="00D41508" w:rsidP="00D41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421">
        <w:rPr>
          <w:rFonts w:ascii="Times New Roman" w:hAnsi="Times New Roman"/>
          <w:sz w:val="24"/>
          <w:szCs w:val="24"/>
          <w:lang w:eastAsia="ru-RU"/>
        </w:rPr>
        <w:t>а) заявление на предоставление субсидии</w:t>
      </w:r>
      <w:r w:rsidR="00E73421" w:rsidRPr="00E73421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1 к настоящему Порядку</w:t>
      </w:r>
      <w:r w:rsidRPr="00E73421">
        <w:rPr>
          <w:rFonts w:ascii="Times New Roman" w:hAnsi="Times New Roman"/>
          <w:sz w:val="24"/>
          <w:szCs w:val="24"/>
          <w:lang w:eastAsia="ru-RU"/>
        </w:rPr>
        <w:t>;</w:t>
      </w:r>
    </w:p>
    <w:p w:rsidR="00AC7C4A" w:rsidRDefault="00D41508" w:rsidP="00D41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23B">
        <w:rPr>
          <w:rFonts w:ascii="Times New Roman" w:hAnsi="Times New Roman"/>
          <w:sz w:val="24"/>
          <w:szCs w:val="24"/>
          <w:lang w:eastAsia="ru-RU"/>
        </w:rPr>
        <w:t>б)</w:t>
      </w:r>
      <w:r w:rsidR="00D260EC" w:rsidRPr="001A323B">
        <w:rPr>
          <w:rFonts w:ascii="Times New Roman" w:hAnsi="Times New Roman"/>
          <w:sz w:val="24"/>
          <w:szCs w:val="24"/>
          <w:lang w:eastAsia="ru-RU"/>
        </w:rPr>
        <w:t> </w:t>
      </w:r>
      <w:r w:rsidR="00AC7C4A">
        <w:rPr>
          <w:rFonts w:ascii="Times New Roman" w:hAnsi="Times New Roman"/>
          <w:sz w:val="24"/>
          <w:szCs w:val="24"/>
          <w:lang w:eastAsia="ru-RU"/>
        </w:rPr>
        <w:t xml:space="preserve">копии свидетельства о постановке на учет в налоговом органе, свидетельстве о государственной регистрации (при наличии), </w:t>
      </w:r>
      <w:r w:rsidR="00AC7C4A" w:rsidRPr="001A323B">
        <w:rPr>
          <w:rFonts w:ascii="Times New Roman" w:hAnsi="Times New Roman"/>
          <w:sz w:val="24"/>
          <w:szCs w:val="24"/>
          <w:lang w:eastAsia="ru-RU"/>
        </w:rPr>
        <w:t>копию устава</w:t>
      </w:r>
      <w:r w:rsidR="00AC7C4A">
        <w:rPr>
          <w:rFonts w:ascii="Times New Roman" w:hAnsi="Times New Roman"/>
          <w:sz w:val="24"/>
          <w:szCs w:val="24"/>
          <w:lang w:eastAsia="ru-RU"/>
        </w:rPr>
        <w:t xml:space="preserve"> юридического лица</w:t>
      </w:r>
      <w:r w:rsidR="00AC7C4A" w:rsidRPr="001A323B">
        <w:rPr>
          <w:rFonts w:ascii="Times New Roman" w:hAnsi="Times New Roman"/>
          <w:sz w:val="24"/>
          <w:szCs w:val="24"/>
          <w:lang w:eastAsia="ru-RU"/>
        </w:rPr>
        <w:t xml:space="preserve"> со всеми изменениями и дополнениями (</w:t>
      </w:r>
      <w:r w:rsidR="00AC7C4A">
        <w:rPr>
          <w:rFonts w:ascii="Times New Roman" w:hAnsi="Times New Roman"/>
          <w:sz w:val="24"/>
          <w:szCs w:val="24"/>
          <w:lang w:eastAsia="ru-RU"/>
        </w:rPr>
        <w:t>при наличии</w:t>
      </w:r>
      <w:r w:rsidR="00AC7C4A" w:rsidRPr="001A323B">
        <w:rPr>
          <w:rFonts w:ascii="Times New Roman" w:hAnsi="Times New Roman"/>
          <w:sz w:val="24"/>
          <w:szCs w:val="24"/>
          <w:lang w:eastAsia="ru-RU"/>
        </w:rPr>
        <w:t>)</w:t>
      </w:r>
      <w:r w:rsidR="00C922A6">
        <w:rPr>
          <w:rFonts w:ascii="Times New Roman" w:hAnsi="Times New Roman"/>
          <w:sz w:val="24"/>
          <w:szCs w:val="24"/>
          <w:lang w:eastAsia="ru-RU"/>
        </w:rPr>
        <w:t>, заверенные подписью руководителя и печатью (при наличии)</w:t>
      </w:r>
      <w:r w:rsidR="00AC7C4A" w:rsidRPr="001A323B">
        <w:rPr>
          <w:rFonts w:ascii="Times New Roman" w:hAnsi="Times New Roman"/>
          <w:sz w:val="24"/>
          <w:szCs w:val="24"/>
          <w:lang w:eastAsia="ru-RU"/>
        </w:rPr>
        <w:t>;</w:t>
      </w:r>
    </w:p>
    <w:p w:rsidR="00D41508" w:rsidRDefault="00AC7C4A" w:rsidP="00D41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C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1508" w:rsidRPr="00AA4C31">
        <w:rPr>
          <w:rFonts w:ascii="Times New Roman" w:hAnsi="Times New Roman"/>
          <w:sz w:val="24"/>
          <w:szCs w:val="24"/>
          <w:lang w:eastAsia="ru-RU"/>
        </w:rPr>
        <w:t>в) копию выписки из Единого государст</w:t>
      </w:r>
      <w:r w:rsidR="007D20A5" w:rsidRPr="00AA4C31">
        <w:rPr>
          <w:rFonts w:ascii="Times New Roman" w:hAnsi="Times New Roman"/>
          <w:sz w:val="24"/>
          <w:szCs w:val="24"/>
          <w:lang w:eastAsia="ru-RU"/>
        </w:rPr>
        <w:t>венного реестра юридических лиц или</w:t>
      </w:r>
      <w:r w:rsidR="00D41508" w:rsidRPr="00AA4C31">
        <w:rPr>
          <w:rFonts w:ascii="Times New Roman" w:hAnsi="Times New Roman"/>
          <w:sz w:val="24"/>
          <w:szCs w:val="24"/>
          <w:lang w:eastAsia="ru-RU"/>
        </w:rPr>
        <w:t xml:space="preserve"> копию выписки из Единого государственного реестра индивидуальных предпринимател</w:t>
      </w:r>
      <w:r w:rsidR="007D20A5" w:rsidRPr="00AA4C31">
        <w:rPr>
          <w:rFonts w:ascii="Times New Roman" w:hAnsi="Times New Roman"/>
          <w:sz w:val="24"/>
          <w:szCs w:val="24"/>
          <w:lang w:eastAsia="ru-RU"/>
        </w:rPr>
        <w:t>ей, полученную</w:t>
      </w:r>
      <w:r w:rsidR="00D41508" w:rsidRPr="00AA4C31">
        <w:rPr>
          <w:rFonts w:ascii="Times New Roman" w:hAnsi="Times New Roman"/>
          <w:sz w:val="24"/>
          <w:szCs w:val="24"/>
          <w:lang w:eastAsia="ru-RU"/>
        </w:rPr>
        <w:t xml:space="preserve"> не ранее чем за шесть месяцев до дня подачи заявления на предоставление субсидии</w:t>
      </w:r>
      <w:r w:rsidR="007D20A5" w:rsidRPr="00AA4C31">
        <w:rPr>
          <w:rFonts w:ascii="Times New Roman" w:hAnsi="Times New Roman"/>
          <w:sz w:val="24"/>
          <w:szCs w:val="24"/>
          <w:lang w:eastAsia="ru-RU"/>
        </w:rPr>
        <w:t>. В случае, если указанные документы не предоставлены получателем субсидии, Уполномоченный орган направляет запрос для их получения с использованием интернет сервиса, размещенного на сайте Федеральной налоговой службы России</w:t>
      </w:r>
      <w:r w:rsidR="00D41508" w:rsidRPr="00AA4C31">
        <w:rPr>
          <w:rFonts w:ascii="Times New Roman" w:hAnsi="Times New Roman"/>
          <w:sz w:val="24"/>
          <w:szCs w:val="24"/>
          <w:lang w:eastAsia="ru-RU"/>
        </w:rPr>
        <w:t>;</w:t>
      </w:r>
    </w:p>
    <w:p w:rsidR="00E107DE" w:rsidRPr="00E107DE" w:rsidRDefault="00E107DE" w:rsidP="00D41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г) справку</w:t>
      </w:r>
      <w:r w:rsidRPr="00E107DE">
        <w:rPr>
          <w:rFonts w:ascii="Times New Roman" w:hAnsi="Times New Roman"/>
          <w:sz w:val="24"/>
          <w:szCs w:val="24"/>
        </w:rPr>
        <w:t xml:space="preserve"> из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374A8E">
        <w:rPr>
          <w:rFonts w:ascii="Times New Roman" w:hAnsi="Times New Roman"/>
          <w:sz w:val="24"/>
          <w:szCs w:val="24"/>
        </w:rPr>
        <w:t>ой Федерации о налогах и сборах по состоянию на 01.03.2020.</w:t>
      </w:r>
      <w:r w:rsidRPr="00E107DE">
        <w:rPr>
          <w:rFonts w:ascii="Times New Roman" w:hAnsi="Times New Roman"/>
          <w:sz w:val="24"/>
          <w:szCs w:val="24"/>
        </w:rPr>
        <w:t xml:space="preserve"> Подтверж</w:t>
      </w:r>
      <w:r>
        <w:rPr>
          <w:rFonts w:ascii="Times New Roman" w:hAnsi="Times New Roman"/>
          <w:sz w:val="24"/>
          <w:szCs w:val="24"/>
        </w:rPr>
        <w:t>дающие документы запрашиваются У</w:t>
      </w:r>
      <w:r w:rsidRPr="00E107DE">
        <w:rPr>
          <w:rFonts w:ascii="Times New Roman" w:hAnsi="Times New Roman"/>
          <w:sz w:val="24"/>
          <w:szCs w:val="24"/>
        </w:rPr>
        <w:t>полномоченным органом в государственных органах, в распоряжении которых находятся указанные сведения, если они не были представлены получателем субсидии самостоятельно;</w:t>
      </w:r>
    </w:p>
    <w:p w:rsidR="00E107DE" w:rsidRDefault="00E107DE" w:rsidP="004814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д</w:t>
      </w:r>
      <w:r w:rsidR="00481484" w:rsidRPr="001A323B">
        <w:rPr>
          <w:rFonts w:ascii="Times New Roman" w:hAnsi="Times New Roman"/>
          <w:sz w:val="24"/>
          <w:szCs w:val="24"/>
          <w:lang w:eastAsia="ru-RU"/>
        </w:rPr>
        <w:t>) </w:t>
      </w:r>
      <w:r w:rsidR="00D3726A">
        <w:rPr>
          <w:rFonts w:ascii="Times New Roman" w:hAnsi="Times New Roman"/>
          <w:sz w:val="24"/>
          <w:szCs w:val="24"/>
          <w:lang w:eastAsia="ru-RU"/>
        </w:rPr>
        <w:t>копии муниципальных</w:t>
      </w:r>
      <w:r w:rsidR="00481484">
        <w:rPr>
          <w:rFonts w:ascii="Times New Roman" w:hAnsi="Times New Roman"/>
          <w:sz w:val="24"/>
          <w:szCs w:val="24"/>
          <w:lang w:eastAsia="ru-RU"/>
        </w:rPr>
        <w:t xml:space="preserve"> контрактов на оказание услуг по организации питания обучающихся в муниципальных общеобразовательных организациях городского округа город Мегион</w:t>
      </w:r>
      <w:r w:rsidR="00481484" w:rsidRPr="001A323B">
        <w:rPr>
          <w:rFonts w:ascii="Times New Roman" w:hAnsi="Times New Roman"/>
          <w:sz w:val="24"/>
          <w:szCs w:val="24"/>
          <w:lang w:eastAsia="ru-RU"/>
        </w:rPr>
        <w:t>;</w:t>
      </w:r>
    </w:p>
    <w:p w:rsidR="00D41508" w:rsidRPr="00F63425" w:rsidRDefault="00E107DE" w:rsidP="00D41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7758">
        <w:rPr>
          <w:rFonts w:ascii="Times New Roman" w:hAnsi="Times New Roman"/>
          <w:sz w:val="24"/>
          <w:szCs w:val="24"/>
          <w:lang w:eastAsia="ru-RU"/>
        </w:rPr>
        <w:t>е</w:t>
      </w:r>
      <w:r w:rsidR="00F406D1" w:rsidRPr="00D87758">
        <w:rPr>
          <w:rFonts w:ascii="Times New Roman" w:hAnsi="Times New Roman"/>
          <w:sz w:val="24"/>
          <w:szCs w:val="24"/>
          <w:lang w:eastAsia="ru-RU"/>
        </w:rPr>
        <w:t>)</w:t>
      </w:r>
      <w:r w:rsidRPr="00D877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1508" w:rsidRPr="00D87758">
        <w:rPr>
          <w:rFonts w:ascii="Times New Roman" w:hAnsi="Times New Roman"/>
          <w:sz w:val="24"/>
          <w:szCs w:val="24"/>
          <w:lang w:eastAsia="ru-RU"/>
        </w:rPr>
        <w:t>расчет размера субсидии</w:t>
      </w:r>
      <w:r w:rsidR="00AA2C00" w:rsidRPr="00D87758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2 к настоящему Порядку</w:t>
      </w:r>
      <w:r w:rsidR="00F42B24" w:rsidRPr="00D87758">
        <w:rPr>
          <w:rFonts w:ascii="Times New Roman" w:hAnsi="Times New Roman"/>
          <w:sz w:val="24"/>
          <w:szCs w:val="24"/>
          <w:lang w:eastAsia="ru-RU"/>
        </w:rPr>
        <w:t>, согласованный Департаментом образования и молодежной политики администрации города Мегиона,</w:t>
      </w:r>
      <w:r w:rsidR="00D41508" w:rsidRPr="00D87758">
        <w:rPr>
          <w:rFonts w:ascii="Times New Roman" w:hAnsi="Times New Roman"/>
          <w:sz w:val="24"/>
          <w:szCs w:val="24"/>
          <w:lang w:eastAsia="ru-RU"/>
        </w:rPr>
        <w:t xml:space="preserve"> с пояснительной запиской</w:t>
      </w:r>
      <w:r w:rsidR="00C86AF8" w:rsidRPr="00D87758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="00D3726A" w:rsidRPr="00D87758">
        <w:rPr>
          <w:rFonts w:ascii="Times New Roman" w:hAnsi="Times New Roman"/>
          <w:sz w:val="24"/>
          <w:szCs w:val="24"/>
          <w:lang w:eastAsia="ru-RU"/>
        </w:rPr>
        <w:t>б объеме недополученных доходов</w:t>
      </w:r>
      <w:r w:rsidR="00F63425" w:rsidRPr="00D87758">
        <w:rPr>
          <w:rFonts w:ascii="Times New Roman" w:hAnsi="Times New Roman"/>
          <w:sz w:val="24"/>
          <w:szCs w:val="24"/>
          <w:lang w:eastAsia="ru-RU"/>
        </w:rPr>
        <w:t>;</w:t>
      </w:r>
    </w:p>
    <w:p w:rsidR="00F64250" w:rsidRPr="001A323B" w:rsidRDefault="00D3726A" w:rsidP="00F406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</w:t>
      </w:r>
      <w:r w:rsidR="000A3124">
        <w:rPr>
          <w:rFonts w:ascii="Times New Roman" w:hAnsi="Times New Roman"/>
          <w:sz w:val="24"/>
          <w:szCs w:val="24"/>
          <w:lang w:eastAsia="ru-RU"/>
        </w:rPr>
        <w:t>)</w:t>
      </w:r>
      <w:r w:rsidR="004760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4250">
        <w:rPr>
          <w:rFonts w:ascii="Times New Roman" w:hAnsi="Times New Roman"/>
          <w:sz w:val="24"/>
          <w:szCs w:val="24"/>
          <w:lang w:eastAsia="ru-RU"/>
        </w:rPr>
        <w:t>документ, подтверждающий открытие получателем субсидии расчетного счета в учреждении Центрального банка Российской Федерации или кредитной организации;</w:t>
      </w:r>
    </w:p>
    <w:p w:rsidR="006D7E65" w:rsidRPr="001A323B" w:rsidRDefault="00A47DD2" w:rsidP="00C14B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23B">
        <w:rPr>
          <w:rFonts w:ascii="Times New Roman" w:hAnsi="Times New Roman"/>
          <w:sz w:val="24"/>
          <w:szCs w:val="24"/>
          <w:lang w:eastAsia="ru-RU"/>
        </w:rPr>
        <w:t>Юридические лица и индивидуальные предприниматели могут я</w:t>
      </w:r>
      <w:r w:rsidR="00845CA8" w:rsidRPr="001A323B">
        <w:rPr>
          <w:rFonts w:ascii="Times New Roman" w:hAnsi="Times New Roman"/>
          <w:sz w:val="24"/>
          <w:szCs w:val="24"/>
          <w:lang w:eastAsia="ru-RU"/>
        </w:rPr>
        <w:t xml:space="preserve">вляться получателем субсидии </w:t>
      </w:r>
      <w:r w:rsidR="00E60ECA" w:rsidRPr="001A323B">
        <w:rPr>
          <w:rFonts w:ascii="Times New Roman" w:hAnsi="Times New Roman"/>
          <w:sz w:val="24"/>
          <w:szCs w:val="24"/>
          <w:lang w:eastAsia="ru-RU"/>
        </w:rPr>
        <w:t xml:space="preserve">один раз в месяц </w:t>
      </w:r>
      <w:r w:rsidR="008C5103" w:rsidRPr="001A323B">
        <w:rPr>
          <w:rFonts w:ascii="Times New Roman" w:hAnsi="Times New Roman"/>
          <w:sz w:val="24"/>
          <w:szCs w:val="24"/>
          <w:lang w:eastAsia="ru-RU"/>
        </w:rPr>
        <w:t>за период введения режима повышенной готовности на территории Ханты-Мансийского</w:t>
      </w:r>
      <w:r w:rsidR="005E4480" w:rsidRPr="001A323B">
        <w:rPr>
          <w:rFonts w:ascii="Times New Roman" w:hAnsi="Times New Roman"/>
          <w:sz w:val="24"/>
          <w:szCs w:val="24"/>
          <w:lang w:eastAsia="ru-RU"/>
        </w:rPr>
        <w:t xml:space="preserve"> автономного округа – Югры с </w:t>
      </w:r>
      <w:r w:rsidR="005E4480" w:rsidRPr="003F6D90">
        <w:rPr>
          <w:rFonts w:ascii="Times New Roman" w:hAnsi="Times New Roman"/>
          <w:sz w:val="24"/>
          <w:szCs w:val="24"/>
          <w:lang w:eastAsia="ru-RU"/>
        </w:rPr>
        <w:t>18.03.</w:t>
      </w:r>
      <w:r w:rsidR="008C5103" w:rsidRPr="003F6D90">
        <w:rPr>
          <w:rFonts w:ascii="Times New Roman" w:hAnsi="Times New Roman"/>
          <w:sz w:val="24"/>
          <w:szCs w:val="24"/>
          <w:lang w:eastAsia="ru-RU"/>
        </w:rPr>
        <w:t>2020</w:t>
      </w:r>
      <w:r w:rsidR="008C5103" w:rsidRPr="001A323B">
        <w:rPr>
          <w:rFonts w:ascii="Times New Roman" w:hAnsi="Times New Roman"/>
          <w:sz w:val="24"/>
          <w:szCs w:val="24"/>
          <w:lang w:eastAsia="ru-RU"/>
        </w:rPr>
        <w:t xml:space="preserve"> до особого решения с учетом состояния эпидемиологической обстановки</w:t>
      </w:r>
      <w:r w:rsidR="006D7E65" w:rsidRPr="001A323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E744F">
        <w:rPr>
          <w:rFonts w:ascii="Times New Roman" w:hAnsi="Times New Roman"/>
          <w:sz w:val="24"/>
          <w:szCs w:val="24"/>
          <w:lang w:eastAsia="ru-RU"/>
        </w:rPr>
        <w:t>В случае</w:t>
      </w:r>
      <w:r w:rsidR="00E851D4" w:rsidRPr="001A323B">
        <w:rPr>
          <w:rFonts w:ascii="Times New Roman" w:hAnsi="Times New Roman"/>
          <w:sz w:val="24"/>
          <w:szCs w:val="24"/>
          <w:lang w:eastAsia="ru-RU"/>
        </w:rPr>
        <w:t xml:space="preserve"> продления действия режима повышенной готовности с</w:t>
      </w:r>
      <w:r w:rsidR="006D7E65" w:rsidRPr="001A323B">
        <w:rPr>
          <w:rFonts w:ascii="Times New Roman" w:hAnsi="Times New Roman"/>
          <w:sz w:val="24"/>
          <w:szCs w:val="24"/>
          <w:lang w:eastAsia="ru-RU"/>
        </w:rPr>
        <w:t>умма объема субсидии</w:t>
      </w:r>
      <w:r w:rsidR="008C5103" w:rsidRPr="001A323B">
        <w:rPr>
          <w:rFonts w:ascii="Times New Roman" w:hAnsi="Times New Roman"/>
          <w:sz w:val="24"/>
          <w:szCs w:val="24"/>
          <w:lang w:eastAsia="ru-RU"/>
        </w:rPr>
        <w:t xml:space="preserve"> по первоначально заключенному Соглашению</w:t>
      </w:r>
      <w:r w:rsidR="006D7E65" w:rsidRPr="001A323B">
        <w:rPr>
          <w:rFonts w:ascii="Times New Roman" w:hAnsi="Times New Roman"/>
          <w:sz w:val="24"/>
          <w:szCs w:val="24"/>
          <w:lang w:eastAsia="ru-RU"/>
        </w:rPr>
        <w:t xml:space="preserve"> может быть уточнена </w:t>
      </w:r>
      <w:r w:rsidR="008C5103" w:rsidRPr="001A323B">
        <w:rPr>
          <w:rFonts w:ascii="Times New Roman" w:hAnsi="Times New Roman"/>
          <w:sz w:val="24"/>
          <w:szCs w:val="24"/>
          <w:lang w:eastAsia="ru-RU"/>
        </w:rPr>
        <w:t>по согласованию сторон (</w:t>
      </w:r>
      <w:r w:rsidR="005E4480" w:rsidRPr="001A323B">
        <w:rPr>
          <w:rFonts w:ascii="Times New Roman" w:hAnsi="Times New Roman"/>
          <w:sz w:val="24"/>
          <w:szCs w:val="24"/>
          <w:lang w:eastAsia="ru-RU"/>
        </w:rPr>
        <w:t xml:space="preserve">между </w:t>
      </w:r>
      <w:r w:rsidR="008C5103" w:rsidRPr="001A323B">
        <w:rPr>
          <w:rFonts w:ascii="Times New Roman" w:hAnsi="Times New Roman"/>
          <w:sz w:val="24"/>
          <w:szCs w:val="24"/>
          <w:lang w:eastAsia="ru-RU"/>
        </w:rPr>
        <w:t>получател</w:t>
      </w:r>
      <w:r w:rsidR="005E4480" w:rsidRPr="001A323B">
        <w:rPr>
          <w:rFonts w:ascii="Times New Roman" w:hAnsi="Times New Roman"/>
          <w:sz w:val="24"/>
          <w:szCs w:val="24"/>
          <w:lang w:eastAsia="ru-RU"/>
        </w:rPr>
        <w:t>ем</w:t>
      </w:r>
      <w:r w:rsidR="008C5103" w:rsidRPr="001A32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4480" w:rsidRPr="001A323B">
        <w:rPr>
          <w:rFonts w:ascii="Times New Roman" w:hAnsi="Times New Roman"/>
          <w:sz w:val="24"/>
          <w:szCs w:val="24"/>
          <w:lang w:eastAsia="ru-RU"/>
        </w:rPr>
        <w:t>и</w:t>
      </w:r>
      <w:r w:rsidR="004E1493" w:rsidRPr="001A323B">
        <w:rPr>
          <w:rFonts w:ascii="Times New Roman" w:hAnsi="Times New Roman"/>
          <w:sz w:val="24"/>
          <w:szCs w:val="24"/>
          <w:lang w:eastAsia="ru-RU"/>
        </w:rPr>
        <w:t xml:space="preserve"> У</w:t>
      </w:r>
      <w:r w:rsidR="008C5103" w:rsidRPr="001A323B">
        <w:rPr>
          <w:rFonts w:ascii="Times New Roman" w:hAnsi="Times New Roman"/>
          <w:sz w:val="24"/>
          <w:szCs w:val="24"/>
          <w:lang w:eastAsia="ru-RU"/>
        </w:rPr>
        <w:t>полномоченн</w:t>
      </w:r>
      <w:r w:rsidR="005E4480" w:rsidRPr="001A323B">
        <w:rPr>
          <w:rFonts w:ascii="Times New Roman" w:hAnsi="Times New Roman"/>
          <w:sz w:val="24"/>
          <w:szCs w:val="24"/>
          <w:lang w:eastAsia="ru-RU"/>
        </w:rPr>
        <w:t>ым</w:t>
      </w:r>
      <w:r w:rsidR="008C5103" w:rsidRPr="001A323B">
        <w:rPr>
          <w:rFonts w:ascii="Times New Roman" w:hAnsi="Times New Roman"/>
          <w:sz w:val="24"/>
          <w:szCs w:val="24"/>
          <w:lang w:eastAsia="ru-RU"/>
        </w:rPr>
        <w:t xml:space="preserve"> орган</w:t>
      </w:r>
      <w:r w:rsidR="005E4480" w:rsidRPr="001A323B">
        <w:rPr>
          <w:rFonts w:ascii="Times New Roman" w:hAnsi="Times New Roman"/>
          <w:sz w:val="24"/>
          <w:szCs w:val="24"/>
          <w:lang w:eastAsia="ru-RU"/>
        </w:rPr>
        <w:t>ом</w:t>
      </w:r>
      <w:r w:rsidR="008C5103" w:rsidRPr="001A323B">
        <w:rPr>
          <w:rFonts w:ascii="Times New Roman" w:hAnsi="Times New Roman"/>
          <w:sz w:val="24"/>
          <w:szCs w:val="24"/>
          <w:lang w:eastAsia="ru-RU"/>
        </w:rPr>
        <w:t xml:space="preserve">) и при согласовании </w:t>
      </w:r>
      <w:r w:rsidR="004E1493" w:rsidRPr="001A323B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D1647B">
        <w:rPr>
          <w:rFonts w:ascii="Times New Roman" w:hAnsi="Times New Roman"/>
          <w:sz w:val="24"/>
          <w:szCs w:val="24"/>
          <w:lang w:eastAsia="ru-RU"/>
        </w:rPr>
        <w:t>департаментом финансов а</w:t>
      </w:r>
      <w:r w:rsidRPr="001A323B">
        <w:rPr>
          <w:rFonts w:ascii="Times New Roman" w:hAnsi="Times New Roman"/>
          <w:sz w:val="24"/>
          <w:szCs w:val="24"/>
          <w:lang w:eastAsia="ru-RU"/>
        </w:rPr>
        <w:t xml:space="preserve">дминистрации города </w:t>
      </w:r>
      <w:r w:rsidR="00D1647B">
        <w:rPr>
          <w:rFonts w:ascii="Times New Roman" w:hAnsi="Times New Roman"/>
          <w:sz w:val="24"/>
          <w:szCs w:val="24"/>
          <w:lang w:eastAsia="ru-RU"/>
        </w:rPr>
        <w:t>Мегиона</w:t>
      </w:r>
      <w:r w:rsidR="008C5103" w:rsidRPr="001A323B">
        <w:rPr>
          <w:rFonts w:ascii="Times New Roman" w:hAnsi="Times New Roman"/>
          <w:sz w:val="24"/>
          <w:szCs w:val="24"/>
          <w:lang w:eastAsia="ru-RU"/>
        </w:rPr>
        <w:t>.</w:t>
      </w:r>
      <w:r w:rsidR="004E1493" w:rsidRPr="001A323B">
        <w:rPr>
          <w:rFonts w:ascii="Times New Roman" w:hAnsi="Times New Roman"/>
          <w:sz w:val="24"/>
          <w:szCs w:val="24"/>
          <w:lang w:eastAsia="ru-RU"/>
        </w:rPr>
        <w:t xml:space="preserve"> Изменение (уточнение) объема субсидии оформляется </w:t>
      </w:r>
      <w:r w:rsidR="006D7E65" w:rsidRPr="001A323B">
        <w:rPr>
          <w:rFonts w:ascii="Times New Roman" w:hAnsi="Times New Roman"/>
          <w:sz w:val="24"/>
          <w:szCs w:val="24"/>
          <w:lang w:eastAsia="ru-RU"/>
        </w:rPr>
        <w:t>дополнительным соглашением к заключенному Соглашению.</w:t>
      </w:r>
    </w:p>
    <w:p w:rsidR="00D41508" w:rsidRPr="001A323B" w:rsidRDefault="00B94892" w:rsidP="00C83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892">
        <w:rPr>
          <w:rFonts w:ascii="Times New Roman" w:hAnsi="Times New Roman"/>
          <w:sz w:val="24"/>
          <w:szCs w:val="24"/>
          <w:lang w:eastAsia="ru-RU"/>
        </w:rPr>
        <w:t>Заявитель, претендующий на получение субсидии,</w:t>
      </w:r>
      <w:r w:rsidR="00D41508" w:rsidRPr="001A323B">
        <w:rPr>
          <w:rFonts w:ascii="Times New Roman" w:hAnsi="Times New Roman"/>
          <w:sz w:val="24"/>
          <w:szCs w:val="24"/>
          <w:lang w:eastAsia="ru-RU"/>
        </w:rPr>
        <w:t xml:space="preserve"> несет полную о</w:t>
      </w:r>
      <w:r>
        <w:rPr>
          <w:rFonts w:ascii="Times New Roman" w:hAnsi="Times New Roman"/>
          <w:sz w:val="24"/>
          <w:szCs w:val="24"/>
          <w:lang w:eastAsia="ru-RU"/>
        </w:rPr>
        <w:t xml:space="preserve">тветственность за достоверность </w:t>
      </w:r>
      <w:r w:rsidR="00D41508" w:rsidRPr="001A323B">
        <w:rPr>
          <w:rFonts w:ascii="Times New Roman" w:hAnsi="Times New Roman"/>
          <w:sz w:val="24"/>
          <w:szCs w:val="24"/>
          <w:lang w:eastAsia="ru-RU"/>
        </w:rPr>
        <w:t>представленных документов</w:t>
      </w:r>
      <w:r w:rsidR="008D76B9" w:rsidRPr="001A323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1647B" w:rsidRPr="001A323B">
        <w:rPr>
          <w:rFonts w:ascii="Times New Roman" w:hAnsi="Times New Roman"/>
          <w:sz w:val="24"/>
          <w:szCs w:val="24"/>
          <w:lang w:eastAsia="ru-RU"/>
        </w:rPr>
        <w:t>расчетов и</w:t>
      </w:r>
      <w:r w:rsidR="00D41508" w:rsidRPr="001A323B">
        <w:rPr>
          <w:rFonts w:ascii="Times New Roman" w:hAnsi="Times New Roman"/>
          <w:sz w:val="24"/>
          <w:szCs w:val="24"/>
          <w:lang w:eastAsia="ru-RU"/>
        </w:rPr>
        <w:t xml:space="preserve"> сведений</w:t>
      </w:r>
      <w:r w:rsidR="008D76B9" w:rsidRPr="001A323B">
        <w:rPr>
          <w:rFonts w:ascii="Times New Roman" w:hAnsi="Times New Roman"/>
          <w:sz w:val="24"/>
          <w:szCs w:val="24"/>
          <w:lang w:eastAsia="ru-RU"/>
        </w:rPr>
        <w:t xml:space="preserve"> действующим нормативным документам, в том числе и локальным актам.</w:t>
      </w:r>
    </w:p>
    <w:p w:rsidR="00E107DE" w:rsidRPr="00E107DE" w:rsidRDefault="00D41508" w:rsidP="00E107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029">
        <w:rPr>
          <w:rFonts w:ascii="Times New Roman" w:hAnsi="Times New Roman"/>
          <w:sz w:val="24"/>
          <w:szCs w:val="24"/>
          <w:lang w:eastAsia="ru-RU"/>
        </w:rPr>
        <w:t>2.</w:t>
      </w:r>
      <w:r w:rsidR="002E1A40">
        <w:rPr>
          <w:rFonts w:ascii="Times New Roman" w:hAnsi="Times New Roman"/>
          <w:sz w:val="24"/>
          <w:szCs w:val="24"/>
          <w:lang w:eastAsia="ru-RU"/>
        </w:rPr>
        <w:t>4</w:t>
      </w:r>
      <w:r w:rsidRPr="00DA5029">
        <w:rPr>
          <w:rFonts w:ascii="Times New Roman" w:hAnsi="Times New Roman"/>
          <w:sz w:val="24"/>
          <w:szCs w:val="24"/>
          <w:lang w:eastAsia="ru-RU"/>
        </w:rPr>
        <w:t xml:space="preserve">.В течение </w:t>
      </w:r>
      <w:r w:rsidR="00D6257A">
        <w:rPr>
          <w:rFonts w:ascii="Times New Roman" w:hAnsi="Times New Roman"/>
          <w:sz w:val="24"/>
          <w:szCs w:val="24"/>
          <w:lang w:eastAsia="ru-RU"/>
        </w:rPr>
        <w:t>трех</w:t>
      </w:r>
      <w:r w:rsidRPr="00DA5029">
        <w:rPr>
          <w:rFonts w:ascii="Times New Roman" w:hAnsi="Times New Roman"/>
          <w:sz w:val="24"/>
          <w:szCs w:val="24"/>
          <w:lang w:eastAsia="ru-RU"/>
        </w:rPr>
        <w:t xml:space="preserve"> рабоч</w:t>
      </w:r>
      <w:r w:rsidR="002F09F2" w:rsidRPr="00DA5029">
        <w:rPr>
          <w:rFonts w:ascii="Times New Roman" w:hAnsi="Times New Roman"/>
          <w:sz w:val="24"/>
          <w:szCs w:val="24"/>
          <w:lang w:eastAsia="ru-RU"/>
        </w:rPr>
        <w:t>их дней</w:t>
      </w:r>
      <w:r w:rsidRPr="00DA5029">
        <w:rPr>
          <w:rFonts w:ascii="Times New Roman" w:hAnsi="Times New Roman"/>
          <w:sz w:val="24"/>
          <w:szCs w:val="24"/>
          <w:lang w:eastAsia="ru-RU"/>
        </w:rPr>
        <w:t xml:space="preserve"> со дня получения документов, предусмотренных пунктом 2.</w:t>
      </w:r>
      <w:r w:rsidR="002E11F0">
        <w:rPr>
          <w:rFonts w:ascii="Times New Roman" w:hAnsi="Times New Roman"/>
          <w:sz w:val="24"/>
          <w:szCs w:val="24"/>
          <w:lang w:eastAsia="ru-RU"/>
        </w:rPr>
        <w:t>2.</w:t>
      </w:r>
      <w:r w:rsidR="009863F0" w:rsidRPr="00DA5029">
        <w:rPr>
          <w:rFonts w:ascii="Times New Roman" w:hAnsi="Times New Roman"/>
          <w:sz w:val="24"/>
          <w:szCs w:val="24"/>
          <w:lang w:eastAsia="ru-RU"/>
        </w:rPr>
        <w:t xml:space="preserve"> настоящего П</w:t>
      </w:r>
      <w:r w:rsidRPr="00DA5029">
        <w:rPr>
          <w:rFonts w:ascii="Times New Roman" w:hAnsi="Times New Roman"/>
          <w:sz w:val="24"/>
          <w:szCs w:val="24"/>
          <w:lang w:eastAsia="ru-RU"/>
        </w:rPr>
        <w:t>орядка, Уполномоченный орган осуществляет рассмотрение и проверку</w:t>
      </w:r>
      <w:r w:rsidR="00D260EC" w:rsidRPr="00DA5029">
        <w:rPr>
          <w:rFonts w:ascii="Times New Roman" w:hAnsi="Times New Roman"/>
          <w:sz w:val="24"/>
          <w:szCs w:val="24"/>
          <w:lang w:eastAsia="ru-RU"/>
        </w:rPr>
        <w:t xml:space="preserve"> пред</w:t>
      </w:r>
      <w:r w:rsidR="00E107DE">
        <w:rPr>
          <w:rFonts w:ascii="Times New Roman" w:hAnsi="Times New Roman"/>
          <w:sz w:val="24"/>
          <w:szCs w:val="24"/>
          <w:lang w:eastAsia="ru-RU"/>
        </w:rPr>
        <w:t xml:space="preserve">ставленных документов, </w:t>
      </w:r>
      <w:r w:rsidR="00E107DE" w:rsidRPr="00E107DE">
        <w:rPr>
          <w:rFonts w:ascii="Times New Roman" w:hAnsi="Times New Roman"/>
          <w:sz w:val="24"/>
          <w:szCs w:val="24"/>
        </w:rPr>
        <w:t xml:space="preserve">запрашивает в порядке межведомственного информационного взаимодействия справки об отсутствии на 01.03.2020 года </w:t>
      </w:r>
      <w:r w:rsidR="009A5C5E" w:rsidRPr="00A82582">
        <w:rPr>
          <w:rFonts w:ascii="Times New Roman" w:hAnsi="Times New Roman"/>
          <w:sz w:val="24"/>
          <w:szCs w:val="24"/>
        </w:rPr>
        <w:t>неисполненной обязанности</w:t>
      </w:r>
      <w:r w:rsidR="00E107DE" w:rsidRPr="00E107DE">
        <w:rPr>
          <w:rFonts w:ascii="Times New Roman" w:hAnsi="Times New Roman"/>
          <w:sz w:val="24"/>
          <w:szCs w:val="24"/>
        </w:rPr>
        <w:t xml:space="preserve"> по начисленным налогам, сборам и иным обязательным платежам в бюджеты всех уровней бюджетной системы Российской Федерации и государственные внебюджетные фонды, а также выписку из Единого государственного реестра юридических лиц,</w:t>
      </w:r>
      <w:r w:rsidR="00374A8E">
        <w:rPr>
          <w:rFonts w:ascii="Times New Roman" w:hAnsi="Times New Roman"/>
          <w:sz w:val="24"/>
          <w:szCs w:val="24"/>
        </w:rPr>
        <w:t xml:space="preserve"> выписку из</w:t>
      </w:r>
      <w:r w:rsidR="00E107DE" w:rsidRPr="00E107DE">
        <w:rPr>
          <w:rFonts w:ascii="Times New Roman" w:hAnsi="Times New Roman"/>
          <w:sz w:val="24"/>
          <w:szCs w:val="24"/>
        </w:rPr>
        <w:t xml:space="preserve"> </w:t>
      </w:r>
      <w:r w:rsidR="00374A8E" w:rsidRPr="00374A8E">
        <w:rPr>
          <w:rFonts w:ascii="Times New Roman" w:hAnsi="Times New Roman"/>
          <w:sz w:val="24"/>
          <w:szCs w:val="24"/>
        </w:rPr>
        <w:t>Единого государственного реестра индивидуальных предпринимателей</w:t>
      </w:r>
      <w:r w:rsidR="00374A8E">
        <w:rPr>
          <w:rFonts w:ascii="Times New Roman" w:hAnsi="Times New Roman"/>
          <w:sz w:val="24"/>
          <w:szCs w:val="24"/>
        </w:rPr>
        <w:t>,</w:t>
      </w:r>
      <w:r w:rsidR="00374A8E" w:rsidRPr="00374A8E">
        <w:rPr>
          <w:rFonts w:ascii="Times New Roman" w:hAnsi="Times New Roman"/>
          <w:sz w:val="24"/>
          <w:szCs w:val="24"/>
        </w:rPr>
        <w:t xml:space="preserve"> </w:t>
      </w:r>
      <w:r w:rsidR="00E107DE" w:rsidRPr="00E107DE">
        <w:rPr>
          <w:rFonts w:ascii="Times New Roman" w:hAnsi="Times New Roman"/>
          <w:sz w:val="24"/>
          <w:szCs w:val="24"/>
        </w:rPr>
        <w:t xml:space="preserve">информацию о неполучении средств из бюджета </w:t>
      </w:r>
      <w:r w:rsidR="00E107DE">
        <w:rPr>
          <w:rFonts w:ascii="Times New Roman" w:hAnsi="Times New Roman"/>
          <w:sz w:val="24"/>
          <w:szCs w:val="24"/>
        </w:rPr>
        <w:t>городского округа город Мегион</w:t>
      </w:r>
      <w:r w:rsidR="00E107DE" w:rsidRPr="00E107DE">
        <w:rPr>
          <w:rFonts w:ascii="Times New Roman" w:hAnsi="Times New Roman"/>
          <w:sz w:val="24"/>
          <w:szCs w:val="24"/>
        </w:rPr>
        <w:t xml:space="preserve"> в соответствии </w:t>
      </w:r>
      <w:r w:rsidR="00374A8E" w:rsidRPr="00374A8E">
        <w:rPr>
          <w:rFonts w:ascii="Times New Roman" w:hAnsi="Times New Roman"/>
          <w:sz w:val="24"/>
          <w:szCs w:val="24"/>
        </w:rPr>
        <w:t xml:space="preserve">с иными нормативными правовыми актами или муниципальными правовыми актами </w:t>
      </w:r>
      <w:r w:rsidR="00E107DE" w:rsidRPr="00E107DE">
        <w:rPr>
          <w:rFonts w:ascii="Times New Roman" w:hAnsi="Times New Roman"/>
          <w:sz w:val="24"/>
          <w:szCs w:val="24"/>
        </w:rPr>
        <w:t xml:space="preserve">на цели, указанные </w:t>
      </w:r>
      <w:r w:rsidR="00374A8E" w:rsidRPr="00E101B9">
        <w:rPr>
          <w:rFonts w:ascii="Times New Roman" w:hAnsi="Times New Roman"/>
          <w:color w:val="000000"/>
          <w:sz w:val="24"/>
          <w:szCs w:val="24"/>
        </w:rPr>
        <w:t>в пункте 1.7.</w:t>
      </w:r>
      <w:r w:rsidR="00E107DE" w:rsidRPr="00E101B9">
        <w:rPr>
          <w:rFonts w:ascii="Times New Roman" w:hAnsi="Times New Roman"/>
          <w:color w:val="000000"/>
          <w:sz w:val="24"/>
          <w:szCs w:val="24"/>
        </w:rPr>
        <w:t xml:space="preserve"> настоящего Порядка</w:t>
      </w:r>
      <w:r w:rsidR="00E107DE" w:rsidRPr="00E107DE">
        <w:rPr>
          <w:rFonts w:ascii="Times New Roman" w:hAnsi="Times New Roman"/>
          <w:sz w:val="24"/>
          <w:szCs w:val="24"/>
        </w:rPr>
        <w:t>.</w:t>
      </w:r>
    </w:p>
    <w:p w:rsidR="002F09F2" w:rsidRPr="00DA5029" w:rsidRDefault="00D260EC" w:rsidP="00D41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029">
        <w:rPr>
          <w:rFonts w:ascii="Times New Roman" w:hAnsi="Times New Roman"/>
          <w:sz w:val="24"/>
          <w:szCs w:val="24"/>
          <w:lang w:eastAsia="ru-RU"/>
        </w:rPr>
        <w:t>На основании рассмотрения пред</w:t>
      </w:r>
      <w:r w:rsidR="00D41508" w:rsidRPr="00DA5029">
        <w:rPr>
          <w:rFonts w:ascii="Times New Roman" w:hAnsi="Times New Roman"/>
          <w:sz w:val="24"/>
          <w:szCs w:val="24"/>
          <w:lang w:eastAsia="ru-RU"/>
        </w:rPr>
        <w:t>ставленных документов Уполномоченный орган готовит заключение о наличии оснований для предоставлени</w:t>
      </w:r>
      <w:r w:rsidR="002F09F2" w:rsidRPr="00DA5029">
        <w:rPr>
          <w:rFonts w:ascii="Times New Roman" w:hAnsi="Times New Roman"/>
          <w:sz w:val="24"/>
          <w:szCs w:val="24"/>
          <w:lang w:eastAsia="ru-RU"/>
        </w:rPr>
        <w:t>я субсидии или об их отсутствии.</w:t>
      </w:r>
    </w:p>
    <w:p w:rsidR="00D41508" w:rsidRPr="00DA5029" w:rsidRDefault="002E1A40" w:rsidP="00D41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</w:t>
      </w:r>
      <w:r w:rsidR="002F09F2" w:rsidRPr="00DA5029">
        <w:rPr>
          <w:rFonts w:ascii="Times New Roman" w:hAnsi="Times New Roman"/>
          <w:sz w:val="24"/>
          <w:szCs w:val="24"/>
          <w:lang w:eastAsia="ru-RU"/>
        </w:rPr>
        <w:t xml:space="preserve">.Главный распорядитель бюджетных средств при наличии </w:t>
      </w:r>
      <w:r w:rsidR="00D41508" w:rsidRPr="00DA50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09F2" w:rsidRPr="00DA5029">
        <w:rPr>
          <w:rFonts w:ascii="Times New Roman" w:hAnsi="Times New Roman"/>
          <w:sz w:val="24"/>
          <w:szCs w:val="24"/>
          <w:lang w:eastAsia="ru-RU"/>
        </w:rPr>
        <w:t>в местном бюджете денежных средств и при соответствии получателя</w:t>
      </w:r>
      <w:r w:rsidR="006762C6">
        <w:rPr>
          <w:rFonts w:ascii="Times New Roman" w:hAnsi="Times New Roman"/>
          <w:sz w:val="24"/>
          <w:szCs w:val="24"/>
          <w:lang w:eastAsia="ru-RU"/>
        </w:rPr>
        <w:t xml:space="preserve"> субсидии</w:t>
      </w:r>
      <w:r w:rsidR="002F09F2" w:rsidRPr="00DA5029">
        <w:rPr>
          <w:rFonts w:ascii="Times New Roman" w:hAnsi="Times New Roman"/>
          <w:sz w:val="24"/>
          <w:szCs w:val="24"/>
          <w:lang w:eastAsia="ru-RU"/>
        </w:rPr>
        <w:t xml:space="preserve"> условиям настоящего порядка, в течение </w:t>
      </w:r>
      <w:r w:rsidR="00D6257A">
        <w:rPr>
          <w:rFonts w:ascii="Times New Roman" w:hAnsi="Times New Roman"/>
          <w:sz w:val="24"/>
          <w:szCs w:val="24"/>
          <w:lang w:eastAsia="ru-RU"/>
        </w:rPr>
        <w:t>трех</w:t>
      </w:r>
      <w:r w:rsidR="002F09F2" w:rsidRPr="00DA5029">
        <w:rPr>
          <w:rFonts w:ascii="Times New Roman" w:hAnsi="Times New Roman"/>
          <w:sz w:val="24"/>
          <w:szCs w:val="24"/>
          <w:lang w:eastAsia="ru-RU"/>
        </w:rPr>
        <w:t xml:space="preserve"> рабочих дней с момента </w:t>
      </w:r>
      <w:r w:rsidR="00DA5029" w:rsidRPr="00DA5029">
        <w:rPr>
          <w:rFonts w:ascii="Times New Roman" w:hAnsi="Times New Roman"/>
          <w:sz w:val="24"/>
          <w:szCs w:val="24"/>
          <w:lang w:eastAsia="ru-RU"/>
        </w:rPr>
        <w:t>выдачи Уполномоченным органом заключения</w:t>
      </w:r>
      <w:r w:rsidR="002F09F2" w:rsidRPr="00DA50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5029" w:rsidRPr="00DA5029">
        <w:rPr>
          <w:rFonts w:ascii="Times New Roman" w:hAnsi="Times New Roman"/>
          <w:sz w:val="24"/>
          <w:szCs w:val="24"/>
          <w:lang w:eastAsia="ru-RU"/>
        </w:rPr>
        <w:t xml:space="preserve">о наличии оснований для предоставления субсидии или об их отсутствии </w:t>
      </w:r>
      <w:r w:rsidR="002F09F2" w:rsidRPr="00DA5029">
        <w:rPr>
          <w:rFonts w:ascii="Times New Roman" w:hAnsi="Times New Roman"/>
          <w:sz w:val="24"/>
          <w:szCs w:val="24"/>
          <w:lang w:eastAsia="ru-RU"/>
        </w:rPr>
        <w:t>принимает решение о предоставлении субсидии, либо направляет получателю субсидии мотивированный отказ.</w:t>
      </w:r>
    </w:p>
    <w:p w:rsidR="002F09F2" w:rsidRPr="00F52156" w:rsidRDefault="002F09F2" w:rsidP="002F0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Решение о предоставлении субсидии принимается в форме распоряжения администрации города на основании заключения Уполномоченного органа о соответствии предоставленных документов фактически оказанным услугам, соответствии претендента на получение субсидии требованиям, установленным настоящим Порядком, и расчета размера субсидии.</w:t>
      </w:r>
    </w:p>
    <w:p w:rsidR="00D41508" w:rsidRPr="001A323B" w:rsidRDefault="00D41508" w:rsidP="00D4150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23B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Уполномоченный орган не позднее </w:t>
      </w:r>
      <w:r w:rsidR="00D6257A">
        <w:rPr>
          <w:rFonts w:ascii="Times New Roman" w:eastAsia="Times New Roman" w:hAnsi="Times New Roman"/>
          <w:sz w:val="24"/>
          <w:szCs w:val="24"/>
          <w:lang w:eastAsia="ru-RU"/>
        </w:rPr>
        <w:t>трех</w:t>
      </w:r>
      <w:r w:rsidRPr="00C85CB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A323B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дней со дня принятия решения о предоставлении субсидии направляет </w:t>
      </w:r>
      <w:r w:rsidR="006762C6">
        <w:rPr>
          <w:rFonts w:ascii="Times New Roman" w:eastAsia="Times New Roman" w:hAnsi="Times New Roman"/>
          <w:sz w:val="24"/>
          <w:szCs w:val="24"/>
          <w:lang w:eastAsia="ru-RU"/>
        </w:rPr>
        <w:t>получателю субсидии</w:t>
      </w:r>
      <w:r w:rsidR="00CE1ED2" w:rsidRPr="001A32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122D" w:rsidRPr="001A323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 w:rsidRPr="001A323B">
        <w:rPr>
          <w:rFonts w:ascii="Times New Roman" w:eastAsia="Times New Roman" w:hAnsi="Times New Roman"/>
          <w:sz w:val="24"/>
          <w:szCs w:val="24"/>
          <w:lang w:eastAsia="ru-RU"/>
        </w:rPr>
        <w:t>соглашени</w:t>
      </w:r>
      <w:r w:rsidR="00ED122D" w:rsidRPr="001A323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A323B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субсидии в соответствии с типовой формой, </w:t>
      </w:r>
      <w:r w:rsidR="00BB59A7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установленной </w:t>
      </w:r>
      <w:r w:rsidR="00BB59A7" w:rsidRPr="00BB59A7">
        <w:rPr>
          <w:rFonts w:ascii="Times New Roman" w:eastAsia="Times New Roman" w:hAnsi="Times New Roman"/>
          <w:sz w:val="24"/>
          <w:szCs w:val="24"/>
          <w:lang w:eastAsia="ru-RU"/>
        </w:rPr>
        <w:t>приказом департамента финансов админ</w:t>
      </w:r>
      <w:r w:rsidR="00BB59A7">
        <w:rPr>
          <w:rFonts w:ascii="Times New Roman" w:eastAsia="Times New Roman" w:hAnsi="Times New Roman"/>
          <w:sz w:val="24"/>
          <w:szCs w:val="24"/>
          <w:lang w:eastAsia="ru-RU"/>
        </w:rPr>
        <w:t>истрации города</w:t>
      </w:r>
      <w:r w:rsidR="00EE3D0F">
        <w:rPr>
          <w:rFonts w:ascii="Times New Roman" w:eastAsia="Times New Roman" w:hAnsi="Times New Roman"/>
          <w:sz w:val="24"/>
          <w:szCs w:val="24"/>
          <w:lang w:eastAsia="ru-RU"/>
        </w:rPr>
        <w:t xml:space="preserve"> Мегиона </w:t>
      </w:r>
      <w:r w:rsidR="00BB59A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E3D0F">
        <w:rPr>
          <w:rFonts w:ascii="Times New Roman" w:eastAsia="Times New Roman" w:hAnsi="Times New Roman"/>
          <w:sz w:val="24"/>
          <w:szCs w:val="24"/>
          <w:lang w:eastAsia="ru-RU"/>
        </w:rPr>
        <w:t>09.12.2019 №30</w:t>
      </w:r>
      <w:r w:rsidR="00BB59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62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="00BB59A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E3D0F">
        <w:rPr>
          <w:rFonts w:ascii="Times New Roman" w:eastAsia="Times New Roman" w:hAnsi="Times New Roman"/>
          <w:sz w:val="24"/>
          <w:szCs w:val="24"/>
          <w:lang w:eastAsia="ru-RU"/>
        </w:rPr>
        <w:t>Об утверждении Т</w:t>
      </w:r>
      <w:r w:rsidR="00BB59A7" w:rsidRPr="00BB59A7">
        <w:rPr>
          <w:rFonts w:ascii="Times New Roman" w:eastAsia="Times New Roman" w:hAnsi="Times New Roman"/>
          <w:sz w:val="24"/>
          <w:szCs w:val="24"/>
          <w:lang w:eastAsia="ru-RU"/>
        </w:rPr>
        <w:t xml:space="preserve">иповых форм соглашений о предоставлении из бюджета городского округа город Мегион субсидии юридическим лицам (за исключением </w:t>
      </w:r>
      <w:r w:rsidR="000D787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</w:t>
      </w:r>
      <w:r w:rsidR="00BB59A7" w:rsidRPr="00BB59A7">
        <w:rPr>
          <w:rFonts w:ascii="Times New Roman" w:eastAsia="Times New Roman" w:hAnsi="Times New Roman"/>
          <w:sz w:val="24"/>
          <w:szCs w:val="24"/>
          <w:lang w:eastAsia="ru-RU"/>
        </w:rPr>
        <w:t>учреждений), индивидуальным предпринимателям, физическим лицам - произ</w:t>
      </w:r>
      <w:r w:rsidR="00BB59A7">
        <w:rPr>
          <w:rFonts w:ascii="Times New Roman" w:eastAsia="Times New Roman" w:hAnsi="Times New Roman"/>
          <w:sz w:val="24"/>
          <w:szCs w:val="24"/>
          <w:lang w:eastAsia="ru-RU"/>
        </w:rPr>
        <w:t>водителям товаров, работ, услуг»</w:t>
      </w:r>
      <w:r w:rsidR="005954D1" w:rsidRPr="001A323B">
        <w:rPr>
          <w:rFonts w:ascii="Times New Roman" w:eastAsia="Times New Roman" w:hAnsi="Times New Roman"/>
          <w:sz w:val="24"/>
          <w:szCs w:val="24"/>
          <w:lang w:eastAsia="ru-RU"/>
        </w:rPr>
        <w:t>, по</w:t>
      </w:r>
      <w:r w:rsidRPr="001A323B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адресу, указанному в заявлении. </w:t>
      </w:r>
      <w:r w:rsidR="006762C6">
        <w:rPr>
          <w:rFonts w:ascii="Times New Roman" w:eastAsia="Times New Roman" w:hAnsi="Times New Roman"/>
          <w:sz w:val="24"/>
          <w:szCs w:val="24"/>
          <w:lang w:eastAsia="ru-RU"/>
        </w:rPr>
        <w:t>Получатель субсидии</w:t>
      </w:r>
      <w:r w:rsidRPr="001A323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рассматривает и направляет </w:t>
      </w:r>
      <w:r w:rsidRPr="001A323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подписанное соглашение в Уполномоченный орган в течение </w:t>
      </w:r>
      <w:r w:rsidR="00D6257A">
        <w:rPr>
          <w:rFonts w:ascii="Times New Roman" w:eastAsia="Times New Roman" w:hAnsi="Times New Roman"/>
          <w:sz w:val="24"/>
          <w:szCs w:val="24"/>
          <w:lang w:eastAsia="ru-RU"/>
        </w:rPr>
        <w:t>трех</w:t>
      </w:r>
      <w:r w:rsidRPr="001A323B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</w:t>
      </w:r>
      <w:r w:rsidR="00A73055">
        <w:rPr>
          <w:rFonts w:ascii="Times New Roman" w:eastAsia="Times New Roman" w:hAnsi="Times New Roman"/>
          <w:sz w:val="24"/>
          <w:szCs w:val="24"/>
          <w:lang w:eastAsia="ru-RU"/>
        </w:rPr>
        <w:t>их дней</w:t>
      </w:r>
      <w:r w:rsidRPr="001A323B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получения соглашения о предоставлении субсидии от Уполномоченного органа.</w:t>
      </w:r>
    </w:p>
    <w:p w:rsidR="00D41508" w:rsidRPr="001A323B" w:rsidRDefault="00D41508" w:rsidP="00916A57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23B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Подписание сторонами соглашения о предоставлении субсидии является основанием для перечисления </w:t>
      </w:r>
      <w:r w:rsidR="00DF4C04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главным распорядителем </w:t>
      </w:r>
      <w:r w:rsidRPr="001A323B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суммы субсидии </w:t>
      </w:r>
      <w:r w:rsidR="006762C6">
        <w:rPr>
          <w:rFonts w:ascii="Times New Roman" w:eastAsia="Times New Roman" w:hAnsi="Times New Roman"/>
          <w:sz w:val="24"/>
          <w:szCs w:val="24"/>
          <w:lang w:eastAsia="ru-RU"/>
        </w:rPr>
        <w:t>получателю субсидии</w:t>
      </w:r>
      <w:r w:rsidRPr="001A323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41508" w:rsidRPr="00523EFD" w:rsidRDefault="00D41508" w:rsidP="004F1C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23B">
        <w:rPr>
          <w:rFonts w:ascii="Times New Roman" w:eastAsia="Times New Roman" w:hAnsi="Times New Roman"/>
          <w:sz w:val="24"/>
          <w:szCs w:val="24"/>
          <w:lang w:eastAsia="ru-RU"/>
        </w:rPr>
        <w:t>Соглашение о предоставлении субсидии должно содержать</w:t>
      </w:r>
      <w:r w:rsidR="00A34F4B" w:rsidRPr="001A323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1A323B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размере субсидии, предоставляемой </w:t>
      </w:r>
      <w:r w:rsidR="006762C6">
        <w:rPr>
          <w:rFonts w:ascii="Times New Roman" w:eastAsia="Times New Roman" w:hAnsi="Times New Roman"/>
          <w:sz w:val="24"/>
          <w:szCs w:val="24"/>
          <w:lang w:eastAsia="ru-RU"/>
        </w:rPr>
        <w:t>получателю субсидии</w:t>
      </w:r>
      <w:r w:rsidR="00A34F4B" w:rsidRPr="001A323B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1A323B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сроках пе</w:t>
      </w:r>
      <w:r w:rsidR="00A34F4B" w:rsidRPr="001A323B">
        <w:rPr>
          <w:rFonts w:ascii="Times New Roman" w:eastAsia="Times New Roman" w:hAnsi="Times New Roman"/>
          <w:sz w:val="24"/>
          <w:szCs w:val="24"/>
          <w:lang w:eastAsia="ru-RU"/>
        </w:rPr>
        <w:t>речисления субсидии;</w:t>
      </w:r>
      <w:r w:rsidR="006762C6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перечень, сроки и формы </w:t>
      </w:r>
      <w:r w:rsidRPr="001A323B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отчетности</w:t>
      </w:r>
      <w:r w:rsidR="006762C6">
        <w:rPr>
          <w:rFonts w:ascii="Times New Roman" w:eastAsia="Times New Roman" w:hAnsi="Times New Roman"/>
          <w:sz w:val="24"/>
          <w:szCs w:val="24"/>
          <w:lang w:eastAsia="ru-RU"/>
        </w:rPr>
        <w:t xml:space="preserve"> о расходовании субсидии;</w:t>
      </w:r>
      <w:r w:rsidRPr="00523EFD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ответственность сторон за нарушение условий согла</w:t>
      </w:r>
      <w:r w:rsidR="00A34F4B" w:rsidRPr="00523EFD">
        <w:rPr>
          <w:rFonts w:ascii="Times New Roman" w:eastAsia="Times New Roman" w:hAnsi="Times New Roman"/>
          <w:sz w:val="24"/>
          <w:szCs w:val="24"/>
          <w:lang w:eastAsia="ru-RU"/>
        </w:rPr>
        <w:t>шения о предоставлении субсидии;</w:t>
      </w:r>
      <w:r w:rsidRPr="00523EFD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согласие получателя субсидии на осуществление Уполномоченным органом и органом муниципального финансового контроля проверок соблюдения условий, целей и </w:t>
      </w:r>
      <w:r w:rsidR="00A34F4B" w:rsidRPr="00523EFD">
        <w:rPr>
          <w:rFonts w:ascii="Times New Roman" w:eastAsia="Times New Roman" w:hAnsi="Times New Roman"/>
          <w:sz w:val="24"/>
          <w:szCs w:val="24"/>
          <w:lang w:eastAsia="ru-RU"/>
        </w:rPr>
        <w:t>порядка предоставления субсидии;</w:t>
      </w:r>
      <w:r w:rsidRPr="00523EFD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запрет приобретения за счет полученных средств иностранной валюты</w:t>
      </w:r>
      <w:r w:rsidR="00A34F4B" w:rsidRPr="00523EFD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523E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4BAC" w:rsidRPr="00523EFD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возврата субсидии, в случае нарушения юридическим лицом, индивидуальным предпринимателем условий соглашения о предоставлении субсидии, а также условие </w:t>
      </w:r>
      <w:r w:rsidR="00BF3A49" w:rsidRPr="00523EFD">
        <w:rPr>
          <w:rFonts w:ascii="Times New Roman" w:eastAsia="Times New Roman" w:hAnsi="Times New Roman"/>
          <w:sz w:val="24"/>
          <w:szCs w:val="24"/>
          <w:lang w:eastAsia="ru-RU"/>
        </w:rPr>
        <w:t>о возврате в бюджет городского округа город Мегион остатка субсидии неиспользованного в отчетном финансовом году</w:t>
      </w:r>
      <w:r w:rsidR="00A34F4B" w:rsidRPr="00523EFD">
        <w:rPr>
          <w:rFonts w:ascii="Times New Roman" w:eastAsia="Times New Roman" w:hAnsi="Times New Roman"/>
          <w:sz w:val="24"/>
          <w:szCs w:val="24"/>
          <w:lang w:eastAsia="ru-RU"/>
        </w:rPr>
        <w:t>; у</w:t>
      </w:r>
      <w:r w:rsidR="00687DB8" w:rsidRPr="00523EFD">
        <w:rPr>
          <w:rFonts w:ascii="Times New Roman" w:eastAsia="Times New Roman" w:hAnsi="Times New Roman"/>
          <w:sz w:val="24"/>
          <w:szCs w:val="24"/>
          <w:lang w:eastAsia="ru-RU"/>
        </w:rPr>
        <w:t>словия и порядок заключения дополнительного соглашения к соглашению и дополнительного соглашения о расторжении соглашения</w:t>
      </w:r>
      <w:r w:rsidR="00A34F4B" w:rsidRPr="00523EF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87DB8" w:rsidRPr="00523EF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необходимости</w:t>
      </w:r>
      <w:r w:rsidR="00DF4C04" w:rsidRPr="00523EF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34F4B" w:rsidRPr="00523EFD" w:rsidRDefault="00D41508" w:rsidP="00A34F4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EF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34F4B" w:rsidRPr="00523EFD">
        <w:rPr>
          <w:rFonts w:ascii="Times New Roman" w:eastAsia="Times New Roman" w:hAnsi="Times New Roman"/>
          <w:sz w:val="24"/>
          <w:szCs w:val="24"/>
          <w:lang w:eastAsia="ru-RU"/>
        </w:rPr>
        <w:t>Перечисление денежных средств осуществляется на счет</w:t>
      </w:r>
      <w:r w:rsidR="00A335E3" w:rsidRPr="00523EF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34F4B" w:rsidRPr="00523E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64EE" w:rsidRPr="00523EFD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указанный </w:t>
      </w:r>
      <w:r w:rsidR="006762C6">
        <w:rPr>
          <w:rFonts w:ascii="Times New Roman" w:eastAsia="Times New Roman" w:hAnsi="Times New Roman"/>
          <w:sz w:val="24"/>
          <w:szCs w:val="24"/>
          <w:lang w:eastAsia="ru-RU"/>
        </w:rPr>
        <w:t>получателем субсидии</w:t>
      </w:r>
      <w:r w:rsidR="00B664EE" w:rsidRPr="00523EFD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заявлении на предоставлени</w:t>
      </w:r>
      <w:r w:rsidR="00FA1BD9" w:rsidRPr="00523EF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664EE" w:rsidRPr="00523EFD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A335E3" w:rsidRPr="00523EF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664EE" w:rsidRPr="00523EFD">
        <w:rPr>
          <w:rFonts w:ascii="Times New Roman" w:eastAsia="Times New Roman" w:hAnsi="Times New Roman"/>
          <w:sz w:val="24"/>
          <w:szCs w:val="24"/>
          <w:lang w:eastAsia="ru-RU"/>
        </w:rPr>
        <w:t>бсидии</w:t>
      </w:r>
      <w:r w:rsidR="00A34F4B" w:rsidRPr="00523EFD">
        <w:rPr>
          <w:rFonts w:ascii="Times New Roman" w:eastAsia="Times New Roman" w:hAnsi="Times New Roman"/>
          <w:sz w:val="24"/>
          <w:szCs w:val="24"/>
          <w:lang w:eastAsia="ru-RU"/>
        </w:rPr>
        <w:t>, не позднее десят</w:t>
      </w:r>
      <w:r w:rsidR="00EB021C" w:rsidRPr="00523EFD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A34F4B" w:rsidRPr="00523EFD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</w:t>
      </w:r>
      <w:r w:rsidR="00EB021C" w:rsidRPr="00523EFD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A34F4B" w:rsidRPr="00523EF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EB021C" w:rsidRPr="00523EF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A34F4B" w:rsidRPr="00523EFD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</w:t>
      </w:r>
      <w:r w:rsidR="001C133C" w:rsidRPr="00523EFD">
        <w:rPr>
          <w:rFonts w:ascii="Times New Roman" w:eastAsia="Times New Roman" w:hAnsi="Times New Roman"/>
          <w:sz w:val="24"/>
          <w:szCs w:val="24"/>
          <w:lang w:eastAsia="ru-RU"/>
        </w:rPr>
        <w:t>подписания соглашения сторонами</w:t>
      </w:r>
      <w:r w:rsidR="00A34F4B" w:rsidRPr="00523EF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1508" w:rsidRPr="00523EFD" w:rsidRDefault="00A34F4B" w:rsidP="00CE7E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23EF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41508" w:rsidRPr="00523EFD">
        <w:rPr>
          <w:rFonts w:ascii="Times New Roman" w:hAnsi="Times New Roman"/>
          <w:sz w:val="24"/>
          <w:szCs w:val="24"/>
          <w:lang w:eastAsia="ru-RU"/>
        </w:rPr>
        <w:t>2.</w:t>
      </w:r>
      <w:r w:rsidR="002E1A40">
        <w:rPr>
          <w:rFonts w:ascii="Times New Roman" w:hAnsi="Times New Roman"/>
          <w:sz w:val="24"/>
          <w:szCs w:val="24"/>
          <w:lang w:eastAsia="ru-RU"/>
        </w:rPr>
        <w:t>6</w:t>
      </w:r>
      <w:r w:rsidR="00D41508" w:rsidRPr="00523EFD">
        <w:rPr>
          <w:rFonts w:ascii="Times New Roman" w:hAnsi="Times New Roman"/>
          <w:sz w:val="24"/>
          <w:szCs w:val="24"/>
          <w:lang w:eastAsia="ru-RU"/>
        </w:rPr>
        <w:t>.</w:t>
      </w:r>
      <w:bookmarkStart w:id="1" w:name="sub_10046"/>
      <w:r w:rsidR="00FE48EC" w:rsidRPr="00523EFD">
        <w:rPr>
          <w:rFonts w:ascii="Times New Roman" w:hAnsi="Times New Roman"/>
          <w:sz w:val="24"/>
          <w:szCs w:val="24"/>
          <w:lang w:eastAsia="ru-RU"/>
        </w:rPr>
        <w:t> </w:t>
      </w:r>
      <w:r w:rsidR="006762C6">
        <w:rPr>
          <w:rFonts w:ascii="Times New Roman" w:hAnsi="Times New Roman"/>
          <w:sz w:val="24"/>
          <w:szCs w:val="24"/>
          <w:lang w:eastAsia="ru-RU"/>
        </w:rPr>
        <w:t>Получатель субсидии</w:t>
      </w:r>
      <w:r w:rsidR="00D41508" w:rsidRPr="00523EFD">
        <w:rPr>
          <w:rFonts w:ascii="Times New Roman" w:hAnsi="Times New Roman"/>
          <w:sz w:val="24"/>
          <w:szCs w:val="24"/>
          <w:lang w:eastAsia="ru-RU"/>
        </w:rPr>
        <w:t xml:space="preserve"> долж</w:t>
      </w:r>
      <w:r w:rsidR="00ED122D" w:rsidRPr="00523EFD">
        <w:rPr>
          <w:rFonts w:ascii="Times New Roman" w:hAnsi="Times New Roman"/>
          <w:sz w:val="24"/>
          <w:szCs w:val="24"/>
          <w:lang w:eastAsia="ru-RU"/>
        </w:rPr>
        <w:t>е</w:t>
      </w:r>
      <w:r w:rsidR="00D41508" w:rsidRPr="00523EFD">
        <w:rPr>
          <w:rFonts w:ascii="Times New Roman" w:hAnsi="Times New Roman"/>
          <w:sz w:val="24"/>
          <w:szCs w:val="24"/>
          <w:lang w:eastAsia="ru-RU"/>
        </w:rPr>
        <w:t>н соответствовать следующим требованиям:</w:t>
      </w:r>
    </w:p>
    <w:p w:rsidR="00556AE3" w:rsidRPr="00523EFD" w:rsidRDefault="00556AE3" w:rsidP="00D924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FD">
        <w:rPr>
          <w:rFonts w:ascii="Times New Roman" w:hAnsi="Times New Roman"/>
          <w:sz w:val="24"/>
          <w:szCs w:val="24"/>
          <w:lang w:eastAsia="ru-RU"/>
        </w:rPr>
        <w:t>а) у получателя субсидии должна отсутствовать неисполненная обязанность</w:t>
      </w:r>
      <w:r w:rsidR="00B752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3EFD">
        <w:rPr>
          <w:rFonts w:ascii="Times New Roman" w:hAnsi="Times New Roman"/>
          <w:sz w:val="24"/>
          <w:szCs w:val="24"/>
          <w:lang w:eastAsia="ru-RU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01.03.2020;</w:t>
      </w:r>
    </w:p>
    <w:p w:rsidR="00D83605" w:rsidRPr="00523EFD" w:rsidRDefault="00745273" w:rsidP="00D924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</w:t>
      </w:r>
      <w:r w:rsidR="00D83605" w:rsidRPr="00523EFD">
        <w:rPr>
          <w:rFonts w:ascii="Times New Roman" w:hAnsi="Times New Roman"/>
          <w:sz w:val="24"/>
          <w:szCs w:val="24"/>
          <w:lang w:eastAsia="ru-RU"/>
        </w:rPr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</w:t>
      </w:r>
      <w:r w:rsidR="00144200" w:rsidRPr="00523EFD">
        <w:rPr>
          <w:rFonts w:ascii="Times New Roman" w:hAnsi="Times New Roman"/>
          <w:sz w:val="24"/>
          <w:szCs w:val="24"/>
          <w:lang w:eastAsia="ru-RU"/>
        </w:rPr>
        <w:t>;</w:t>
      </w:r>
    </w:p>
    <w:bookmarkEnd w:id="1"/>
    <w:p w:rsidR="00D41508" w:rsidRPr="00523EFD" w:rsidRDefault="00745273" w:rsidP="00A31C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</w:t>
      </w:r>
      <w:r w:rsidR="00D41508" w:rsidRPr="00523EFD">
        <w:rPr>
          <w:rFonts w:ascii="Times New Roman" w:hAnsi="Times New Roman"/>
          <w:sz w:val="24"/>
          <w:szCs w:val="24"/>
          <w:lang w:eastAsia="ru-RU"/>
        </w:rPr>
        <w:t>не долж</w:t>
      </w:r>
      <w:r w:rsidR="00D92481" w:rsidRPr="00523EFD">
        <w:rPr>
          <w:rFonts w:ascii="Times New Roman" w:hAnsi="Times New Roman"/>
          <w:sz w:val="24"/>
          <w:szCs w:val="24"/>
          <w:lang w:eastAsia="ru-RU"/>
        </w:rPr>
        <w:t>ен</w:t>
      </w:r>
      <w:r w:rsidR="00D41508" w:rsidRPr="00523EFD">
        <w:rPr>
          <w:rFonts w:ascii="Times New Roman" w:hAnsi="Times New Roman"/>
          <w:sz w:val="24"/>
          <w:szCs w:val="24"/>
          <w:lang w:eastAsia="ru-RU"/>
        </w:rPr>
        <w:t xml:space="preserve"> являться иностранным юридическим лиц</w:t>
      </w:r>
      <w:r w:rsidR="00ED122D" w:rsidRPr="00523EFD">
        <w:rPr>
          <w:rFonts w:ascii="Times New Roman" w:hAnsi="Times New Roman"/>
          <w:sz w:val="24"/>
          <w:szCs w:val="24"/>
          <w:lang w:eastAsia="ru-RU"/>
        </w:rPr>
        <w:t>ом</w:t>
      </w:r>
      <w:r w:rsidR="00D92481" w:rsidRPr="00523EFD">
        <w:rPr>
          <w:rFonts w:ascii="Times New Roman" w:hAnsi="Times New Roman"/>
          <w:sz w:val="24"/>
          <w:szCs w:val="24"/>
          <w:lang w:eastAsia="ru-RU"/>
        </w:rPr>
        <w:t>, а также российским юридическим лицом</w:t>
      </w:r>
      <w:r w:rsidR="00D41508" w:rsidRPr="00523EFD">
        <w:rPr>
          <w:rFonts w:ascii="Times New Roman" w:hAnsi="Times New Roman"/>
          <w:sz w:val="24"/>
          <w:szCs w:val="24"/>
          <w:lang w:eastAsia="ru-RU"/>
        </w:rPr>
        <w:t>, в уставном (складочном) капитале котор</w:t>
      </w:r>
      <w:r w:rsidR="00D92481" w:rsidRPr="00523EFD">
        <w:rPr>
          <w:rFonts w:ascii="Times New Roman" w:hAnsi="Times New Roman"/>
          <w:sz w:val="24"/>
          <w:szCs w:val="24"/>
          <w:lang w:eastAsia="ru-RU"/>
        </w:rPr>
        <w:t>ого</w:t>
      </w:r>
      <w:r w:rsidR="00D41508" w:rsidRPr="00523EFD">
        <w:rPr>
          <w:rFonts w:ascii="Times New Roman" w:hAnsi="Times New Roman"/>
          <w:sz w:val="24"/>
          <w:szCs w:val="24"/>
          <w:lang w:eastAsia="ru-RU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664EE" w:rsidRPr="00523EFD" w:rsidRDefault="00745273" w:rsidP="00D92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</w:t>
      </w:r>
      <w:r w:rsidR="007F03A6" w:rsidRPr="00523EFD">
        <w:rPr>
          <w:rFonts w:ascii="Times New Roman" w:hAnsi="Times New Roman"/>
          <w:sz w:val="24"/>
          <w:szCs w:val="24"/>
          <w:lang w:eastAsia="ru-RU"/>
        </w:rPr>
        <w:t xml:space="preserve">получатель субсидии не должен </w:t>
      </w:r>
      <w:r w:rsidR="007F03A6" w:rsidRPr="00C902E0">
        <w:rPr>
          <w:rFonts w:ascii="Times New Roman" w:hAnsi="Times New Roman"/>
          <w:sz w:val="24"/>
          <w:szCs w:val="24"/>
          <w:lang w:eastAsia="ru-RU"/>
        </w:rPr>
        <w:t>получать с</w:t>
      </w:r>
      <w:r w:rsidR="007F03A6" w:rsidRPr="00523EFD">
        <w:rPr>
          <w:rFonts w:ascii="Times New Roman" w:hAnsi="Times New Roman"/>
          <w:sz w:val="24"/>
          <w:szCs w:val="24"/>
          <w:lang w:eastAsia="ru-RU"/>
        </w:rPr>
        <w:t xml:space="preserve">редства из </w:t>
      </w:r>
      <w:r w:rsidR="00DD0981">
        <w:rPr>
          <w:rFonts w:ascii="Times New Roman" w:hAnsi="Times New Roman"/>
          <w:sz w:val="24"/>
          <w:szCs w:val="24"/>
          <w:lang w:eastAsia="ru-RU"/>
        </w:rPr>
        <w:t xml:space="preserve">федерального бюджета, бюджета Ханты-Мансийского автономного округа – Югры, </w:t>
      </w:r>
      <w:r w:rsidR="007F03A6" w:rsidRPr="00523EFD">
        <w:rPr>
          <w:rFonts w:ascii="Times New Roman" w:hAnsi="Times New Roman"/>
          <w:sz w:val="24"/>
          <w:szCs w:val="24"/>
          <w:lang w:eastAsia="ru-RU"/>
        </w:rPr>
        <w:t xml:space="preserve">бюджета городского округа город Мегион, из которого планируется предоставление субсидии в соответствии с настоящим Порядком, </w:t>
      </w:r>
      <w:r w:rsidR="00EA4867" w:rsidRPr="00523EFD">
        <w:rPr>
          <w:rFonts w:ascii="Times New Roman" w:hAnsi="Times New Roman"/>
          <w:sz w:val="24"/>
          <w:szCs w:val="24"/>
          <w:lang w:eastAsia="ru-RU"/>
        </w:rPr>
        <w:t>в соответствии с иными нормативными правовыми</w:t>
      </w:r>
      <w:r w:rsidR="007F03A6" w:rsidRPr="00523EFD">
        <w:rPr>
          <w:rFonts w:ascii="Times New Roman" w:hAnsi="Times New Roman"/>
          <w:sz w:val="24"/>
          <w:szCs w:val="24"/>
          <w:lang w:eastAsia="ru-RU"/>
        </w:rPr>
        <w:t xml:space="preserve"> акт</w:t>
      </w:r>
      <w:r w:rsidR="00EA4867" w:rsidRPr="00523EFD">
        <w:rPr>
          <w:rFonts w:ascii="Times New Roman" w:hAnsi="Times New Roman"/>
          <w:sz w:val="24"/>
          <w:szCs w:val="24"/>
          <w:lang w:eastAsia="ru-RU"/>
        </w:rPr>
        <w:t>ами</w:t>
      </w:r>
      <w:r w:rsidR="007F03A6" w:rsidRPr="00523EFD">
        <w:rPr>
          <w:rFonts w:ascii="Times New Roman" w:hAnsi="Times New Roman"/>
          <w:sz w:val="24"/>
          <w:szCs w:val="24"/>
          <w:lang w:eastAsia="ru-RU"/>
        </w:rPr>
        <w:t xml:space="preserve"> или муниципальными правовыми актами на цели, указанные в пункте 1.7 настоящего Порядка.</w:t>
      </w:r>
    </w:p>
    <w:p w:rsidR="00D41508" w:rsidRPr="00523EFD" w:rsidRDefault="00D41508" w:rsidP="00A31C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FD">
        <w:rPr>
          <w:rFonts w:ascii="Times New Roman" w:hAnsi="Times New Roman"/>
          <w:sz w:val="24"/>
          <w:szCs w:val="24"/>
          <w:lang w:eastAsia="ru-RU"/>
        </w:rPr>
        <w:t>2.</w:t>
      </w:r>
      <w:r w:rsidR="0033392D">
        <w:rPr>
          <w:rFonts w:ascii="Times New Roman" w:hAnsi="Times New Roman"/>
          <w:sz w:val="24"/>
          <w:szCs w:val="24"/>
          <w:lang w:eastAsia="ru-RU"/>
        </w:rPr>
        <w:t>7</w:t>
      </w:r>
      <w:r w:rsidRPr="00523EFD">
        <w:rPr>
          <w:rFonts w:ascii="Times New Roman" w:hAnsi="Times New Roman"/>
          <w:sz w:val="24"/>
          <w:szCs w:val="24"/>
          <w:lang w:eastAsia="ru-RU"/>
        </w:rPr>
        <w:t>. Основаниями для отказа в предоставлении субсидии являются:</w:t>
      </w:r>
    </w:p>
    <w:p w:rsidR="00D41508" w:rsidRPr="001A323B" w:rsidRDefault="006F761E" w:rsidP="00A31C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</w:t>
      </w:r>
      <w:r w:rsidR="00A34F4B" w:rsidRPr="001A323B">
        <w:rPr>
          <w:rFonts w:ascii="Times New Roman" w:hAnsi="Times New Roman"/>
          <w:sz w:val="24"/>
          <w:szCs w:val="24"/>
          <w:lang w:eastAsia="ru-RU"/>
        </w:rPr>
        <w:t>несоответствие пред</w:t>
      </w:r>
      <w:r w:rsidR="00D41508" w:rsidRPr="001A323B">
        <w:rPr>
          <w:rFonts w:ascii="Times New Roman" w:hAnsi="Times New Roman"/>
          <w:sz w:val="24"/>
          <w:szCs w:val="24"/>
          <w:lang w:eastAsia="ru-RU"/>
        </w:rPr>
        <w:t>ставленных документов требованиям, установленным пунктом 2.</w:t>
      </w:r>
      <w:r w:rsidR="00476045">
        <w:rPr>
          <w:rFonts w:ascii="Times New Roman" w:hAnsi="Times New Roman"/>
          <w:sz w:val="24"/>
          <w:szCs w:val="24"/>
          <w:lang w:eastAsia="ru-RU"/>
        </w:rPr>
        <w:t>3</w:t>
      </w:r>
      <w:r w:rsidR="000652B7" w:rsidRPr="001A323B">
        <w:rPr>
          <w:rFonts w:ascii="Times New Roman" w:hAnsi="Times New Roman"/>
          <w:sz w:val="24"/>
          <w:szCs w:val="24"/>
          <w:lang w:eastAsia="ru-RU"/>
        </w:rPr>
        <w:t>.</w:t>
      </w:r>
      <w:r w:rsidR="00D41508" w:rsidRPr="001A323B">
        <w:rPr>
          <w:rFonts w:ascii="Times New Roman" w:hAnsi="Times New Roman"/>
          <w:sz w:val="24"/>
          <w:szCs w:val="24"/>
          <w:lang w:eastAsia="ru-RU"/>
        </w:rPr>
        <w:t xml:space="preserve"> настоящего Порядка;</w:t>
      </w:r>
    </w:p>
    <w:p w:rsidR="00D41508" w:rsidRPr="001A323B" w:rsidRDefault="00D41508" w:rsidP="00A31C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23B">
        <w:rPr>
          <w:rFonts w:ascii="Times New Roman" w:hAnsi="Times New Roman"/>
          <w:sz w:val="24"/>
          <w:szCs w:val="24"/>
          <w:lang w:eastAsia="ru-RU"/>
        </w:rPr>
        <w:t>б) непредставление или п</w:t>
      </w:r>
      <w:r w:rsidR="00A2525F">
        <w:rPr>
          <w:rFonts w:ascii="Times New Roman" w:hAnsi="Times New Roman"/>
          <w:sz w:val="24"/>
          <w:szCs w:val="24"/>
          <w:lang w:eastAsia="ru-RU"/>
        </w:rPr>
        <w:t xml:space="preserve">редставление не в полном объеме </w:t>
      </w:r>
      <w:r w:rsidRPr="001A323B">
        <w:rPr>
          <w:rFonts w:ascii="Times New Roman" w:hAnsi="Times New Roman"/>
          <w:sz w:val="24"/>
          <w:szCs w:val="24"/>
          <w:lang w:eastAsia="ru-RU"/>
        </w:rPr>
        <w:t>документов, предусмотренных пунктом 2.</w:t>
      </w:r>
      <w:r w:rsidR="00476045">
        <w:rPr>
          <w:rFonts w:ascii="Times New Roman" w:hAnsi="Times New Roman"/>
          <w:sz w:val="24"/>
          <w:szCs w:val="24"/>
          <w:lang w:eastAsia="ru-RU"/>
        </w:rPr>
        <w:t>3</w:t>
      </w:r>
      <w:r w:rsidR="000652B7" w:rsidRPr="001A323B">
        <w:rPr>
          <w:rFonts w:ascii="Times New Roman" w:hAnsi="Times New Roman"/>
          <w:sz w:val="24"/>
          <w:szCs w:val="24"/>
          <w:lang w:eastAsia="ru-RU"/>
        </w:rPr>
        <w:t>.</w:t>
      </w:r>
      <w:r w:rsidRPr="001A323B">
        <w:rPr>
          <w:rFonts w:ascii="Times New Roman" w:hAnsi="Times New Roman"/>
          <w:sz w:val="24"/>
          <w:szCs w:val="24"/>
          <w:lang w:eastAsia="ru-RU"/>
        </w:rPr>
        <w:t xml:space="preserve"> настоящего Порядка;</w:t>
      </w:r>
    </w:p>
    <w:p w:rsidR="00D41508" w:rsidRPr="001A323B" w:rsidRDefault="006F761E" w:rsidP="00A31C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="00D41508" w:rsidRPr="001A323B">
        <w:rPr>
          <w:rFonts w:ascii="Times New Roman" w:eastAsia="Times New Roman" w:hAnsi="Times New Roman"/>
          <w:sz w:val="24"/>
          <w:szCs w:val="24"/>
          <w:lang w:eastAsia="ru-RU"/>
        </w:rPr>
        <w:t>обнаружение в представленных документах недостоверной и (или) неполной информации;</w:t>
      </w:r>
    </w:p>
    <w:p w:rsidR="002E1A40" w:rsidRDefault="00A31C0C" w:rsidP="002E1A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23B">
        <w:rPr>
          <w:rFonts w:ascii="Times New Roman" w:eastAsia="Times New Roman" w:hAnsi="Times New Roman"/>
          <w:sz w:val="24"/>
          <w:szCs w:val="24"/>
          <w:lang w:eastAsia="ru-RU"/>
        </w:rPr>
        <w:t>г) </w:t>
      </w:r>
      <w:r w:rsidR="00D41508" w:rsidRPr="001A323B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лимитов бюджетных ассигнований, </w:t>
      </w:r>
      <w:r w:rsidRPr="001A323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1A323B">
        <w:rPr>
          <w:rFonts w:ascii="Times New Roman" w:hAnsi="Times New Roman"/>
          <w:sz w:val="24"/>
          <w:szCs w:val="24"/>
          <w:lang w:eastAsia="ru-RU"/>
        </w:rPr>
        <w:t xml:space="preserve">бюджете </w:t>
      </w:r>
      <w:r w:rsidR="006F761E">
        <w:rPr>
          <w:rFonts w:ascii="Times New Roman" w:hAnsi="Times New Roman"/>
          <w:sz w:val="24"/>
          <w:szCs w:val="24"/>
          <w:lang w:eastAsia="ru-RU"/>
        </w:rPr>
        <w:t>городского округа город</w:t>
      </w:r>
      <w:r w:rsidRPr="001A32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2893">
        <w:rPr>
          <w:rFonts w:ascii="Times New Roman" w:hAnsi="Times New Roman"/>
          <w:sz w:val="24"/>
          <w:szCs w:val="24"/>
          <w:lang w:eastAsia="ru-RU"/>
        </w:rPr>
        <w:t>Мегион</w:t>
      </w:r>
      <w:r w:rsidR="00802893" w:rsidRPr="001A323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02893" w:rsidRPr="001A323B">
        <w:rPr>
          <w:rFonts w:ascii="Times New Roman" w:eastAsia="Times New Roman" w:hAnsi="Times New Roman"/>
          <w:sz w:val="24"/>
          <w:szCs w:val="24"/>
          <w:lang w:eastAsia="ru-RU"/>
        </w:rPr>
        <w:t>предусмотренных</w:t>
      </w:r>
      <w:r w:rsidRPr="001A323B">
        <w:rPr>
          <w:rFonts w:ascii="Times New Roman" w:hAnsi="Times New Roman"/>
          <w:sz w:val="24"/>
          <w:szCs w:val="24"/>
          <w:lang w:eastAsia="ru-RU"/>
        </w:rPr>
        <w:t>, в период введения режима повышенной готовности на территории Ханты-Мансийского</w:t>
      </w:r>
      <w:r w:rsidR="006F76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323B">
        <w:rPr>
          <w:rFonts w:ascii="Times New Roman" w:hAnsi="Times New Roman"/>
          <w:sz w:val="24"/>
          <w:szCs w:val="24"/>
          <w:lang w:eastAsia="ru-RU"/>
        </w:rPr>
        <w:t xml:space="preserve">автономного округа – </w:t>
      </w:r>
      <w:r w:rsidR="00177E5E" w:rsidRPr="001A323B">
        <w:rPr>
          <w:rFonts w:ascii="Times New Roman" w:hAnsi="Times New Roman"/>
          <w:sz w:val="24"/>
          <w:szCs w:val="24"/>
          <w:lang w:eastAsia="ru-RU"/>
        </w:rPr>
        <w:t>Югры, на</w:t>
      </w:r>
      <w:r w:rsidR="002E1A40">
        <w:rPr>
          <w:rFonts w:ascii="Times New Roman" w:hAnsi="Times New Roman"/>
          <w:sz w:val="24"/>
          <w:szCs w:val="24"/>
          <w:lang w:eastAsia="ru-RU"/>
        </w:rPr>
        <w:t xml:space="preserve"> цели частичного возмещения</w:t>
      </w:r>
      <w:r w:rsidR="002E1A40" w:rsidRPr="002E1A40">
        <w:rPr>
          <w:rFonts w:ascii="Times New Roman" w:hAnsi="Times New Roman"/>
          <w:sz w:val="24"/>
          <w:szCs w:val="24"/>
          <w:lang w:eastAsia="ru-RU"/>
        </w:rPr>
        <w:t xml:space="preserve"> затрат на </w:t>
      </w:r>
      <w:r w:rsidR="002E1A40" w:rsidRPr="002E1A40">
        <w:rPr>
          <w:rFonts w:ascii="Times New Roman" w:hAnsi="Times New Roman"/>
          <w:sz w:val="24"/>
          <w:szCs w:val="24"/>
          <w:lang w:eastAsia="ru-RU"/>
        </w:rPr>
        <w:lastRenderedPageBreak/>
        <w:t>выплату заработной платы</w:t>
      </w:r>
      <w:r w:rsidR="002E1A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1A40" w:rsidRPr="002E1A40">
        <w:rPr>
          <w:rFonts w:ascii="Times New Roman" w:hAnsi="Times New Roman"/>
          <w:sz w:val="24"/>
          <w:szCs w:val="24"/>
          <w:lang w:eastAsia="ru-RU"/>
        </w:rPr>
        <w:t>юридическим лицам (за исключением субсидий государственным (муниципальным) учреждениям), индивидуальным предпринимателям, оказывающим услуги по организации питания в муниципальных общеобразовательных учреждениях и пострадавших в условиях ухудшения ситуации в результате распространения новой коронавирусной инфекции (COVID-19).</w:t>
      </w:r>
    </w:p>
    <w:p w:rsidR="00D41508" w:rsidRPr="00523EFD" w:rsidRDefault="00C85CB6" w:rsidP="002E1A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FD">
        <w:rPr>
          <w:rFonts w:ascii="Times New Roman" w:hAnsi="Times New Roman"/>
          <w:sz w:val="24"/>
          <w:szCs w:val="24"/>
          <w:lang w:eastAsia="ru-RU"/>
        </w:rPr>
        <w:t>д)</w:t>
      </w:r>
      <w:r w:rsidR="00D41508" w:rsidRPr="00523EFD">
        <w:rPr>
          <w:rFonts w:ascii="Times New Roman" w:hAnsi="Times New Roman"/>
          <w:sz w:val="24"/>
          <w:szCs w:val="24"/>
          <w:lang w:eastAsia="ru-RU"/>
        </w:rPr>
        <w:t xml:space="preserve">несоответствие </w:t>
      </w:r>
      <w:r w:rsidR="00B94892">
        <w:rPr>
          <w:rFonts w:ascii="Times New Roman" w:hAnsi="Times New Roman"/>
          <w:sz w:val="24"/>
          <w:szCs w:val="24"/>
          <w:lang w:eastAsia="ru-RU"/>
        </w:rPr>
        <w:t>заявителя, претендующего</w:t>
      </w:r>
      <w:r w:rsidR="00B94892" w:rsidRPr="00B94892">
        <w:rPr>
          <w:rFonts w:ascii="Times New Roman" w:hAnsi="Times New Roman"/>
          <w:sz w:val="24"/>
          <w:szCs w:val="24"/>
          <w:lang w:eastAsia="ru-RU"/>
        </w:rPr>
        <w:t xml:space="preserve"> на получение субсидии,</w:t>
      </w:r>
      <w:r w:rsidR="00B948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1508" w:rsidRPr="00523EFD">
        <w:rPr>
          <w:rFonts w:ascii="Times New Roman" w:hAnsi="Times New Roman"/>
          <w:sz w:val="24"/>
          <w:szCs w:val="24"/>
          <w:lang w:eastAsia="ru-RU"/>
        </w:rPr>
        <w:t xml:space="preserve">требованиям, </w:t>
      </w:r>
      <w:r w:rsidR="005954D1" w:rsidRPr="00523EFD">
        <w:rPr>
          <w:rFonts w:ascii="Times New Roman" w:hAnsi="Times New Roman"/>
          <w:sz w:val="24"/>
          <w:szCs w:val="24"/>
          <w:lang w:eastAsia="ru-RU"/>
        </w:rPr>
        <w:t>установленным пунктом</w:t>
      </w:r>
      <w:r w:rsidR="00D41508" w:rsidRPr="00523EFD">
        <w:rPr>
          <w:rFonts w:ascii="Times New Roman" w:hAnsi="Times New Roman"/>
          <w:sz w:val="24"/>
          <w:szCs w:val="24"/>
          <w:lang w:eastAsia="ru-RU"/>
        </w:rPr>
        <w:t xml:space="preserve"> 2.</w:t>
      </w:r>
      <w:r w:rsidR="002E1A40">
        <w:rPr>
          <w:rFonts w:ascii="Times New Roman" w:hAnsi="Times New Roman"/>
          <w:sz w:val="24"/>
          <w:szCs w:val="24"/>
          <w:lang w:eastAsia="ru-RU"/>
        </w:rPr>
        <w:t>6</w:t>
      </w:r>
      <w:r w:rsidR="000652B7" w:rsidRPr="00523EFD">
        <w:rPr>
          <w:rFonts w:ascii="Times New Roman" w:hAnsi="Times New Roman"/>
          <w:sz w:val="24"/>
          <w:szCs w:val="24"/>
          <w:lang w:eastAsia="ru-RU"/>
        </w:rPr>
        <w:t>.</w:t>
      </w:r>
      <w:r w:rsidR="00D41508" w:rsidRPr="00523EFD">
        <w:rPr>
          <w:rFonts w:ascii="Times New Roman" w:hAnsi="Times New Roman"/>
          <w:sz w:val="24"/>
          <w:szCs w:val="24"/>
          <w:lang w:eastAsia="ru-RU"/>
        </w:rPr>
        <w:t xml:space="preserve"> настоящего Порядка.</w:t>
      </w:r>
    </w:p>
    <w:p w:rsidR="00DD5170" w:rsidRPr="00523EFD" w:rsidRDefault="00DD5170" w:rsidP="00DD5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FD">
        <w:rPr>
          <w:rFonts w:ascii="Times New Roman" w:hAnsi="Times New Roman"/>
          <w:sz w:val="24"/>
          <w:szCs w:val="24"/>
          <w:lang w:eastAsia="ru-RU"/>
        </w:rPr>
        <w:tab/>
      </w:r>
      <w:r w:rsidR="0033392D">
        <w:rPr>
          <w:rFonts w:ascii="Times New Roman" w:hAnsi="Times New Roman"/>
          <w:sz w:val="24"/>
          <w:szCs w:val="24"/>
          <w:lang w:eastAsia="ru-RU"/>
        </w:rPr>
        <w:t>2.8</w:t>
      </w:r>
      <w:r w:rsidRPr="00523EFD">
        <w:rPr>
          <w:rFonts w:ascii="Times New Roman" w:hAnsi="Times New Roman"/>
          <w:sz w:val="24"/>
          <w:szCs w:val="24"/>
          <w:lang w:eastAsia="ru-RU"/>
        </w:rPr>
        <w:t xml:space="preserve">. Перечисление субсидии администрацией города осуществляется </w:t>
      </w:r>
      <w:r w:rsidR="00026041" w:rsidRPr="00523EFD">
        <w:rPr>
          <w:rFonts w:ascii="Times New Roman" w:hAnsi="Times New Roman"/>
          <w:sz w:val="24"/>
          <w:szCs w:val="24"/>
          <w:lang w:eastAsia="ru-RU"/>
        </w:rPr>
        <w:t>в сроки,</w:t>
      </w:r>
      <w:r w:rsidR="00BD51B5" w:rsidRPr="00523EFD">
        <w:rPr>
          <w:rFonts w:ascii="Times New Roman" w:hAnsi="Times New Roman"/>
          <w:sz w:val="24"/>
          <w:szCs w:val="24"/>
          <w:lang w:eastAsia="ru-RU"/>
        </w:rPr>
        <w:t xml:space="preserve"> установленные настоящим Порядком</w:t>
      </w:r>
      <w:r w:rsidRPr="00523EFD">
        <w:rPr>
          <w:rFonts w:ascii="Times New Roman" w:hAnsi="Times New Roman"/>
          <w:sz w:val="24"/>
          <w:szCs w:val="24"/>
          <w:lang w:eastAsia="ru-RU"/>
        </w:rPr>
        <w:t xml:space="preserve"> на счета, открытые в кредитных организациях в соответствии с требованиями, установленными законодательством Российской Федерации.</w:t>
      </w:r>
    </w:p>
    <w:p w:rsidR="00CE2FE1" w:rsidRDefault="0033392D" w:rsidP="00CE4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7C93">
        <w:rPr>
          <w:rFonts w:ascii="Times New Roman" w:hAnsi="Times New Roman"/>
          <w:sz w:val="24"/>
          <w:szCs w:val="24"/>
          <w:lang w:eastAsia="ru-RU"/>
        </w:rPr>
        <w:t>2.9</w:t>
      </w:r>
      <w:r w:rsidR="00866A49" w:rsidRPr="00BB7C93">
        <w:rPr>
          <w:rFonts w:ascii="Times New Roman" w:hAnsi="Times New Roman"/>
          <w:sz w:val="24"/>
          <w:szCs w:val="24"/>
          <w:lang w:eastAsia="ru-RU"/>
        </w:rPr>
        <w:t>. Средства субсидии получателем субсидии направл</w:t>
      </w:r>
      <w:r w:rsidR="00051A11" w:rsidRPr="00BB7C93">
        <w:rPr>
          <w:rFonts w:ascii="Times New Roman" w:hAnsi="Times New Roman"/>
          <w:sz w:val="24"/>
          <w:szCs w:val="24"/>
          <w:lang w:eastAsia="ru-RU"/>
        </w:rPr>
        <w:t>яются</w:t>
      </w:r>
      <w:r w:rsidR="00866A49" w:rsidRPr="00BB7C93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4070C8" w:rsidRPr="00BB7C93">
        <w:rPr>
          <w:rFonts w:ascii="Times New Roman" w:hAnsi="Times New Roman"/>
          <w:sz w:val="24"/>
          <w:szCs w:val="24"/>
          <w:lang w:eastAsia="ru-RU"/>
        </w:rPr>
        <w:t>возмещение фактически понесенных расходов</w:t>
      </w:r>
      <w:r w:rsidR="00CE2FE1" w:rsidRPr="00BB7C93">
        <w:rPr>
          <w:rFonts w:ascii="Times New Roman" w:hAnsi="Times New Roman"/>
          <w:sz w:val="24"/>
          <w:szCs w:val="24"/>
          <w:lang w:eastAsia="ru-RU"/>
        </w:rPr>
        <w:t xml:space="preserve"> на выплату заработной платы и начислений на оплату труда в период режима повышенной готовности в Ханты-Мансийском автономном округе – Югре в связи с распространением новой коронавирусной инфекции (COVID-19).</w:t>
      </w:r>
    </w:p>
    <w:p w:rsidR="00DD5170" w:rsidRPr="00523EFD" w:rsidRDefault="0003526A" w:rsidP="00CE4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EFD">
        <w:rPr>
          <w:rFonts w:ascii="Times New Roman" w:hAnsi="Times New Roman"/>
          <w:sz w:val="24"/>
          <w:szCs w:val="24"/>
          <w:lang w:eastAsia="ru-RU"/>
        </w:rPr>
        <w:t>Получателям субсидий запрещено приобретать за счет полученных средств иностранную валюту.</w:t>
      </w:r>
    </w:p>
    <w:p w:rsidR="00592AAC" w:rsidRPr="00523EFD" w:rsidRDefault="0033392D" w:rsidP="00BD5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2.10</w:t>
      </w:r>
      <w:r w:rsidR="00592AAC" w:rsidRPr="00523EFD">
        <w:rPr>
          <w:rFonts w:ascii="Times New Roman" w:hAnsi="Times New Roman"/>
          <w:sz w:val="24"/>
          <w:szCs w:val="24"/>
          <w:lang w:eastAsia="ru-RU"/>
        </w:rPr>
        <w:t>.</w:t>
      </w:r>
      <w:r w:rsidR="00592AAC" w:rsidRPr="00523E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34D8" w:rsidRPr="00523EFD">
        <w:rPr>
          <w:rFonts w:ascii="Times New Roman" w:eastAsia="Times New Roman" w:hAnsi="Times New Roman"/>
          <w:sz w:val="24"/>
          <w:szCs w:val="24"/>
          <w:lang w:eastAsia="ru-RU"/>
        </w:rPr>
        <w:t xml:space="preserve">Неиспользованный в </w:t>
      </w:r>
      <w:r w:rsidR="00452DC9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4634D8" w:rsidRPr="00523EFD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финансовом году остаток субсидии подлежит возврату в бюджет городского округа город Мегион.</w:t>
      </w:r>
    </w:p>
    <w:p w:rsidR="008D3E65" w:rsidRDefault="008D3E65" w:rsidP="007F4A8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7F4A83" w:rsidRPr="001A323B" w:rsidRDefault="007F4A83" w:rsidP="007F4A8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1A323B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 Требования к </w:t>
      </w:r>
      <w:r w:rsidR="004A615B" w:rsidRPr="001A323B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предоставлению </w:t>
      </w:r>
      <w:r w:rsidRPr="001A323B">
        <w:rPr>
          <w:rFonts w:ascii="Times New Roman" w:eastAsia="Times New Roman" w:hAnsi="Times New Roman"/>
          <w:noProof/>
          <w:sz w:val="24"/>
          <w:szCs w:val="24"/>
          <w:lang w:eastAsia="ru-RU"/>
        </w:rPr>
        <w:t>отчетности</w:t>
      </w:r>
    </w:p>
    <w:p w:rsidR="007F4A83" w:rsidRPr="001A323B" w:rsidRDefault="007F4A83" w:rsidP="007F4A8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CE7E46" w:rsidRPr="008E48EF" w:rsidRDefault="00CE7E46" w:rsidP="004046C6">
      <w:pPr>
        <w:pStyle w:val="ConsPlusNormal"/>
        <w:ind w:firstLine="709"/>
        <w:jc w:val="both"/>
      </w:pPr>
      <w:r w:rsidRPr="008E48EF">
        <w:rPr>
          <w:noProof/>
          <w:szCs w:val="24"/>
        </w:rPr>
        <w:t>3.1.</w:t>
      </w:r>
      <w:r w:rsidRPr="008E48EF">
        <w:t xml:space="preserve"> Получатель субсидии в течение тридцати календарных дней с момента перечисления на расчетный счет получателя субсидии денежных средств предоставляет в Уполномоченный орган отчет </w:t>
      </w:r>
      <w:r w:rsidR="00BB490C">
        <w:t xml:space="preserve">об использовании субсидии, в котором отражается информация </w:t>
      </w:r>
      <w:r w:rsidR="0022003F" w:rsidRPr="0022003F">
        <w:t>о расходах, источником финансовог</w:t>
      </w:r>
      <w:r w:rsidR="0022003F">
        <w:t>о обеспечения которых является с</w:t>
      </w:r>
      <w:r w:rsidR="0022003F" w:rsidRPr="0022003F">
        <w:t>убсидия</w:t>
      </w:r>
      <w:r w:rsidRPr="008E48EF">
        <w:t xml:space="preserve">, по форме согласно </w:t>
      </w:r>
      <w:r w:rsidR="007263D7" w:rsidRPr="008E48EF">
        <w:t>приложению 3</w:t>
      </w:r>
      <w:r w:rsidRPr="008E48EF">
        <w:t xml:space="preserve"> к</w:t>
      </w:r>
      <w:r w:rsidR="00401E3A" w:rsidRPr="008E48EF">
        <w:t xml:space="preserve"> настоящему</w:t>
      </w:r>
      <w:r w:rsidRPr="008E48EF">
        <w:t xml:space="preserve"> Порядку, с приложением </w:t>
      </w:r>
      <w:r w:rsidR="0022003F">
        <w:t xml:space="preserve">копий подтверждающих </w:t>
      </w:r>
      <w:r w:rsidR="004046C6" w:rsidRPr="008E48EF">
        <w:t xml:space="preserve">платежных </w:t>
      </w:r>
      <w:r w:rsidR="0022003F">
        <w:t xml:space="preserve">документов. </w:t>
      </w:r>
    </w:p>
    <w:p w:rsidR="004A615B" w:rsidRPr="001A323B" w:rsidRDefault="004A615B" w:rsidP="004A615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1508" w:rsidRDefault="004A615B" w:rsidP="00E92D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323B">
        <w:rPr>
          <w:rFonts w:ascii="Times New Roman" w:hAnsi="Times New Roman"/>
          <w:sz w:val="24"/>
          <w:szCs w:val="24"/>
          <w:lang w:eastAsia="ru-RU"/>
        </w:rPr>
        <w:t>4</w:t>
      </w:r>
      <w:r w:rsidR="00D41508" w:rsidRPr="001A323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92D10" w:rsidRPr="00E92D10">
        <w:rPr>
          <w:rFonts w:ascii="Times New Roman" w:hAnsi="Times New Roman"/>
          <w:sz w:val="24"/>
          <w:szCs w:val="24"/>
          <w:lang w:eastAsia="ru-RU"/>
        </w:rPr>
        <w:t>Контроль за соблюдением условий, целей использования и порядка предоставления субсидии и ее использования</w:t>
      </w:r>
    </w:p>
    <w:p w:rsidR="00E92D10" w:rsidRPr="001A323B" w:rsidRDefault="00E92D10" w:rsidP="00E92D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1508" w:rsidRPr="001A323B" w:rsidRDefault="00D41508" w:rsidP="00D4150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A323B">
        <w:rPr>
          <w:rFonts w:ascii="Times New Roman" w:hAnsi="Times New Roman"/>
          <w:sz w:val="24"/>
          <w:szCs w:val="24"/>
          <w:lang w:eastAsia="ru-RU"/>
        </w:rPr>
        <w:tab/>
      </w:r>
      <w:r w:rsidRPr="001A323B">
        <w:rPr>
          <w:rFonts w:ascii="Times New Roman" w:hAnsi="Times New Roman"/>
          <w:sz w:val="24"/>
          <w:szCs w:val="24"/>
          <w:lang w:eastAsia="ru-RU"/>
        </w:rPr>
        <w:tab/>
      </w:r>
      <w:r w:rsidR="004A615B" w:rsidRPr="001A323B">
        <w:rPr>
          <w:rFonts w:ascii="Times New Roman" w:hAnsi="Times New Roman"/>
          <w:sz w:val="24"/>
          <w:szCs w:val="24"/>
          <w:lang w:eastAsia="ru-RU"/>
        </w:rPr>
        <w:t>4</w:t>
      </w:r>
      <w:r w:rsidRPr="001A323B">
        <w:rPr>
          <w:rFonts w:ascii="Times New Roman" w:hAnsi="Times New Roman"/>
          <w:sz w:val="24"/>
          <w:szCs w:val="24"/>
          <w:lang w:eastAsia="ru-RU"/>
        </w:rPr>
        <w:t>.1.</w:t>
      </w:r>
      <w:r w:rsidR="00FE48EC" w:rsidRPr="001A323B">
        <w:rPr>
          <w:rFonts w:ascii="Times New Roman" w:hAnsi="Times New Roman"/>
          <w:sz w:val="24"/>
          <w:szCs w:val="24"/>
          <w:lang w:eastAsia="ru-RU"/>
        </w:rPr>
        <w:t> </w:t>
      </w:r>
      <w:r w:rsidRPr="001A323B">
        <w:rPr>
          <w:rFonts w:ascii="Times New Roman" w:hAnsi="Times New Roman"/>
          <w:sz w:val="24"/>
          <w:szCs w:val="24"/>
          <w:lang w:eastAsia="ru-RU"/>
        </w:rPr>
        <w:t>Субсидия, перечисленная Уполномоченным органом получателю</w:t>
      </w:r>
      <w:r w:rsidR="00DC35CC">
        <w:rPr>
          <w:rFonts w:ascii="Times New Roman" w:hAnsi="Times New Roman"/>
          <w:sz w:val="24"/>
          <w:szCs w:val="24"/>
          <w:lang w:eastAsia="ru-RU"/>
        </w:rPr>
        <w:t xml:space="preserve"> субсидии</w:t>
      </w:r>
      <w:r w:rsidRPr="001A323B">
        <w:rPr>
          <w:rFonts w:ascii="Times New Roman" w:hAnsi="Times New Roman"/>
          <w:sz w:val="24"/>
          <w:szCs w:val="24"/>
          <w:lang w:eastAsia="ru-RU"/>
        </w:rPr>
        <w:t xml:space="preserve">, подлежит возврату в </w:t>
      </w:r>
      <w:r w:rsidR="00802893" w:rsidRPr="00802893">
        <w:rPr>
          <w:rFonts w:ascii="Times New Roman" w:hAnsi="Times New Roman"/>
          <w:sz w:val="24"/>
          <w:szCs w:val="24"/>
          <w:lang w:eastAsia="ru-RU"/>
        </w:rPr>
        <w:t>городского округа город Мегион</w:t>
      </w:r>
      <w:r w:rsidRPr="001A323B">
        <w:rPr>
          <w:rFonts w:ascii="Times New Roman" w:hAnsi="Times New Roman"/>
          <w:sz w:val="24"/>
          <w:szCs w:val="24"/>
          <w:lang w:eastAsia="ru-RU"/>
        </w:rPr>
        <w:t xml:space="preserve"> в случаях:</w:t>
      </w:r>
    </w:p>
    <w:p w:rsidR="00D41508" w:rsidRPr="001A323B" w:rsidRDefault="00802893" w:rsidP="0080289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D41508" w:rsidRPr="001A323B">
        <w:rPr>
          <w:rFonts w:ascii="Times New Roman" w:hAnsi="Times New Roman"/>
          <w:sz w:val="24"/>
          <w:szCs w:val="24"/>
          <w:lang w:eastAsia="ru-RU"/>
        </w:rPr>
        <w:t>неисполнения или ненадлежащего испол</w:t>
      </w:r>
      <w:r w:rsidR="00A07927" w:rsidRPr="001A323B">
        <w:rPr>
          <w:rFonts w:ascii="Times New Roman" w:hAnsi="Times New Roman"/>
          <w:sz w:val="24"/>
          <w:szCs w:val="24"/>
          <w:lang w:eastAsia="ru-RU"/>
        </w:rPr>
        <w:t>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обязательств по с</w:t>
      </w:r>
      <w:r w:rsidR="00D41508" w:rsidRPr="001A323B">
        <w:rPr>
          <w:rFonts w:ascii="Times New Roman" w:hAnsi="Times New Roman"/>
          <w:sz w:val="24"/>
          <w:szCs w:val="24"/>
          <w:lang w:eastAsia="ru-RU"/>
        </w:rPr>
        <w:t xml:space="preserve">оглашению </w:t>
      </w:r>
      <w:r>
        <w:rPr>
          <w:rFonts w:ascii="Times New Roman" w:hAnsi="Times New Roman"/>
          <w:sz w:val="24"/>
          <w:szCs w:val="24"/>
          <w:lang w:eastAsia="ru-RU"/>
        </w:rPr>
        <w:t>о предоставлении</w:t>
      </w:r>
      <w:r w:rsidR="00D41508" w:rsidRPr="001A323B">
        <w:rPr>
          <w:rFonts w:ascii="Times New Roman" w:hAnsi="Times New Roman"/>
          <w:sz w:val="24"/>
          <w:szCs w:val="24"/>
          <w:lang w:eastAsia="ru-RU"/>
        </w:rPr>
        <w:t xml:space="preserve"> субсидии;</w:t>
      </w:r>
    </w:p>
    <w:p w:rsidR="00D41508" w:rsidRPr="001A323B" w:rsidRDefault="00802893" w:rsidP="0080289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D41508" w:rsidRPr="001A323B">
        <w:rPr>
          <w:rFonts w:ascii="Times New Roman" w:hAnsi="Times New Roman"/>
          <w:sz w:val="24"/>
          <w:szCs w:val="24"/>
          <w:lang w:eastAsia="ru-RU"/>
        </w:rPr>
        <w:t>на</w:t>
      </w:r>
      <w:r>
        <w:rPr>
          <w:rFonts w:ascii="Times New Roman" w:hAnsi="Times New Roman"/>
          <w:sz w:val="24"/>
          <w:szCs w:val="24"/>
          <w:lang w:eastAsia="ru-RU"/>
        </w:rPr>
        <w:t>рушения условий, установленных с</w:t>
      </w:r>
      <w:r w:rsidR="00D41508" w:rsidRPr="001A323B">
        <w:rPr>
          <w:rFonts w:ascii="Times New Roman" w:hAnsi="Times New Roman"/>
          <w:sz w:val="24"/>
          <w:szCs w:val="24"/>
          <w:lang w:eastAsia="ru-RU"/>
        </w:rPr>
        <w:t>оглашением о предоставлении субсидии;</w:t>
      </w:r>
    </w:p>
    <w:p w:rsidR="00A07927" w:rsidRPr="001A323B" w:rsidRDefault="00802893" w:rsidP="0080289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7927" w:rsidRPr="001A323B">
        <w:rPr>
          <w:rFonts w:ascii="Times New Roman" w:hAnsi="Times New Roman"/>
          <w:sz w:val="24"/>
          <w:szCs w:val="24"/>
          <w:lang w:eastAsia="ru-RU"/>
        </w:rPr>
        <w:t>нарушения условий, при предоставлении субсидии;</w:t>
      </w:r>
    </w:p>
    <w:p w:rsidR="00D41508" w:rsidRPr="001A323B" w:rsidRDefault="00BA264C" w:rsidP="00BA264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ab/>
      </w:r>
      <w:r w:rsidR="00D41508" w:rsidRPr="001A323B">
        <w:rPr>
          <w:rFonts w:ascii="Times New Roman" w:hAnsi="Times New Roman"/>
          <w:noProof/>
          <w:sz w:val="24"/>
          <w:szCs w:val="24"/>
          <w:lang w:eastAsia="ru-RU"/>
        </w:rPr>
        <w:t>выявления в представленных получателем субсидии документах сведений, не соответствующих действительности и послуживших основанием для принятия решения о предоставлении субсидии;</w:t>
      </w:r>
    </w:p>
    <w:p w:rsidR="00D41508" w:rsidRDefault="00BA264C" w:rsidP="00BA264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ab/>
      </w:r>
      <w:r w:rsidR="00D41508" w:rsidRPr="001A323B">
        <w:rPr>
          <w:rFonts w:ascii="Times New Roman" w:hAnsi="Times New Roman"/>
          <w:noProof/>
          <w:sz w:val="24"/>
          <w:szCs w:val="24"/>
          <w:lang w:eastAsia="ru-RU"/>
        </w:rPr>
        <w:t>выявления Уполномоченным органом и органом муниципального финансового контроля нарушений условий, установленных при предоставлени</w:t>
      </w:r>
      <w:r w:rsidR="001C133C" w:rsidRPr="001A323B">
        <w:rPr>
          <w:rFonts w:ascii="Times New Roman" w:hAnsi="Times New Roman"/>
          <w:noProof/>
          <w:sz w:val="24"/>
          <w:szCs w:val="24"/>
          <w:lang w:eastAsia="ru-RU"/>
        </w:rPr>
        <w:t>и субсидии получателем субсидии;</w:t>
      </w:r>
    </w:p>
    <w:p w:rsidR="00B51803" w:rsidRDefault="00B51803" w:rsidP="00BA264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B51803">
        <w:rPr>
          <w:rFonts w:ascii="Times New Roman" w:hAnsi="Times New Roman"/>
          <w:noProof/>
          <w:sz w:val="24"/>
          <w:szCs w:val="24"/>
          <w:lang w:eastAsia="ru-RU"/>
        </w:rPr>
        <w:t>неиспользования (неполного использования) средств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субсидии</w:t>
      </w:r>
      <w:r w:rsidRPr="00B51803">
        <w:rPr>
          <w:rFonts w:ascii="Times New Roman" w:hAnsi="Times New Roman"/>
          <w:noProof/>
          <w:sz w:val="24"/>
          <w:szCs w:val="24"/>
          <w:lang w:eastAsia="ru-RU"/>
        </w:rPr>
        <w:t xml:space="preserve"> в</w:t>
      </w:r>
      <w:r w:rsidR="00BB490C">
        <w:rPr>
          <w:rFonts w:ascii="Times New Roman" w:hAnsi="Times New Roman"/>
          <w:noProof/>
          <w:sz w:val="24"/>
          <w:szCs w:val="24"/>
          <w:lang w:eastAsia="ru-RU"/>
        </w:rPr>
        <w:t xml:space="preserve"> 2020</w:t>
      </w:r>
      <w:r w:rsidRPr="00B51803">
        <w:rPr>
          <w:rFonts w:ascii="Times New Roman" w:hAnsi="Times New Roman"/>
          <w:noProof/>
          <w:sz w:val="24"/>
          <w:szCs w:val="24"/>
          <w:lang w:eastAsia="ru-RU"/>
        </w:rPr>
        <w:t xml:space="preserve"> финансовом году (подтверждается отчетом об использовании субсидии, предоставленным получателем субсидий)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D41508" w:rsidRPr="001A323B" w:rsidRDefault="004634D8" w:rsidP="00B518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ab/>
      </w:r>
      <w:r w:rsidR="004A615B" w:rsidRPr="001A323B">
        <w:rPr>
          <w:rFonts w:ascii="Times New Roman" w:hAnsi="Times New Roman"/>
          <w:sz w:val="24"/>
          <w:szCs w:val="24"/>
          <w:lang w:eastAsia="ru-RU"/>
        </w:rPr>
        <w:t>4</w:t>
      </w:r>
      <w:r w:rsidR="00BA264C">
        <w:rPr>
          <w:rFonts w:ascii="Times New Roman" w:hAnsi="Times New Roman"/>
          <w:sz w:val="24"/>
          <w:szCs w:val="24"/>
          <w:lang w:eastAsia="ru-RU"/>
        </w:rPr>
        <w:t>.2.</w:t>
      </w:r>
      <w:r w:rsidR="00D41508" w:rsidRPr="001A323B">
        <w:rPr>
          <w:rFonts w:ascii="Times New Roman" w:hAnsi="Times New Roman"/>
          <w:sz w:val="24"/>
          <w:szCs w:val="24"/>
          <w:lang w:eastAsia="ru-RU"/>
        </w:rPr>
        <w:t xml:space="preserve">Уполномоченный орган, орган муниципального контроля в течение трех дней со дня выявления случаев, предусмотренных в пункте </w:t>
      </w:r>
      <w:r w:rsidR="004A615B" w:rsidRPr="001A323B">
        <w:rPr>
          <w:rFonts w:ascii="Times New Roman" w:hAnsi="Times New Roman"/>
          <w:sz w:val="24"/>
          <w:szCs w:val="24"/>
          <w:lang w:eastAsia="ru-RU"/>
        </w:rPr>
        <w:t>4</w:t>
      </w:r>
      <w:r w:rsidR="00D41508" w:rsidRPr="001A323B">
        <w:rPr>
          <w:rFonts w:ascii="Times New Roman" w:hAnsi="Times New Roman"/>
          <w:sz w:val="24"/>
          <w:szCs w:val="24"/>
          <w:lang w:eastAsia="ru-RU"/>
        </w:rPr>
        <w:t>.1</w:t>
      </w:r>
      <w:r w:rsidR="000652B7" w:rsidRPr="001A323B">
        <w:rPr>
          <w:rFonts w:ascii="Times New Roman" w:hAnsi="Times New Roman"/>
          <w:sz w:val="24"/>
          <w:szCs w:val="24"/>
          <w:lang w:eastAsia="ru-RU"/>
        </w:rPr>
        <w:t>.</w:t>
      </w:r>
      <w:r w:rsidR="00D41508" w:rsidRPr="001A323B">
        <w:rPr>
          <w:rFonts w:ascii="Times New Roman" w:hAnsi="Times New Roman"/>
          <w:sz w:val="24"/>
          <w:szCs w:val="24"/>
          <w:lang w:eastAsia="ru-RU"/>
        </w:rPr>
        <w:t xml:space="preserve"> настоящего Порядка, направляет получателю субсидии, письменное уведомление с требованием о возврате выплаченных в счет субсидии сумм.</w:t>
      </w:r>
    </w:p>
    <w:p w:rsidR="00D41508" w:rsidRPr="001A323B" w:rsidRDefault="004A615B" w:rsidP="00D4150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A323B">
        <w:rPr>
          <w:rFonts w:ascii="Times New Roman" w:hAnsi="Times New Roman"/>
          <w:sz w:val="24"/>
          <w:szCs w:val="24"/>
          <w:lang w:eastAsia="ru-RU"/>
        </w:rPr>
        <w:t>4</w:t>
      </w:r>
      <w:r w:rsidR="00D41508" w:rsidRPr="001A323B">
        <w:rPr>
          <w:rFonts w:ascii="Times New Roman" w:hAnsi="Times New Roman"/>
          <w:sz w:val="24"/>
          <w:szCs w:val="24"/>
          <w:lang w:eastAsia="ru-RU"/>
        </w:rPr>
        <w:t>.3.</w:t>
      </w:r>
      <w:r w:rsidR="00FE48EC" w:rsidRPr="001A323B">
        <w:rPr>
          <w:rFonts w:ascii="Times New Roman" w:hAnsi="Times New Roman"/>
          <w:sz w:val="24"/>
          <w:szCs w:val="24"/>
          <w:lang w:eastAsia="ru-RU"/>
        </w:rPr>
        <w:t> </w:t>
      </w:r>
      <w:r w:rsidR="00D41508" w:rsidRPr="001A323B">
        <w:rPr>
          <w:rFonts w:ascii="Times New Roman" w:hAnsi="Times New Roman"/>
          <w:sz w:val="24"/>
          <w:szCs w:val="24"/>
          <w:lang w:eastAsia="ru-RU"/>
        </w:rPr>
        <w:t xml:space="preserve">Получатель субсидии </w:t>
      </w:r>
      <w:r w:rsidR="00D41508" w:rsidRPr="001A323B">
        <w:rPr>
          <w:rFonts w:ascii="Times New Roman" w:hAnsi="Times New Roman"/>
          <w:spacing w:val="-4"/>
          <w:sz w:val="24"/>
          <w:szCs w:val="24"/>
          <w:lang w:eastAsia="ru-RU"/>
        </w:rPr>
        <w:t xml:space="preserve">в течение семи календарных дней со дня получения уведомления </w:t>
      </w:r>
      <w:r w:rsidR="00D41508" w:rsidRPr="001A323B">
        <w:rPr>
          <w:rFonts w:ascii="Times New Roman" w:hAnsi="Times New Roman"/>
          <w:sz w:val="24"/>
          <w:szCs w:val="24"/>
          <w:lang w:eastAsia="ru-RU"/>
        </w:rPr>
        <w:t>Уполномоченного органа обязан выполнить указанные в нем требования.</w:t>
      </w:r>
    </w:p>
    <w:p w:rsidR="00D41508" w:rsidRPr="001A323B" w:rsidRDefault="00D41508" w:rsidP="00D4150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1A323B">
        <w:rPr>
          <w:rFonts w:ascii="Times New Roman" w:hAnsi="Times New Roman"/>
          <w:spacing w:val="-4"/>
          <w:sz w:val="24"/>
          <w:szCs w:val="24"/>
          <w:lang w:eastAsia="ru-RU"/>
        </w:rPr>
        <w:lastRenderedPageBreak/>
        <w:t>В случае отказа получателя субсидии от добровольного возврата субсидии</w:t>
      </w:r>
      <w:r w:rsidR="004F1C88" w:rsidRPr="001A323B">
        <w:rPr>
          <w:rFonts w:ascii="Times New Roman" w:hAnsi="Times New Roman"/>
          <w:spacing w:val="-4"/>
          <w:sz w:val="24"/>
          <w:szCs w:val="24"/>
          <w:lang w:eastAsia="ru-RU"/>
        </w:rPr>
        <w:t>,</w:t>
      </w:r>
      <w:r w:rsidRPr="001A323B">
        <w:rPr>
          <w:rFonts w:ascii="Times New Roman" w:hAnsi="Times New Roman"/>
          <w:spacing w:val="-4"/>
          <w:sz w:val="24"/>
          <w:szCs w:val="24"/>
          <w:lang w:eastAsia="ru-RU"/>
        </w:rPr>
        <w:t xml:space="preserve"> взыскание средств производится в судебном порядке. </w:t>
      </w:r>
    </w:p>
    <w:p w:rsidR="00D41508" w:rsidRPr="001A323B" w:rsidRDefault="00E92D10" w:rsidP="00D415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D41508" w:rsidRPr="001A323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="00D41508" w:rsidRPr="001A323B">
        <w:rPr>
          <w:rFonts w:ascii="Times New Roman" w:hAnsi="Times New Roman"/>
          <w:sz w:val="24"/>
          <w:szCs w:val="24"/>
          <w:lang w:eastAsia="ru-RU"/>
        </w:rPr>
        <w:t>.</w:t>
      </w:r>
      <w:r w:rsidR="00FE48EC" w:rsidRPr="001A323B">
        <w:rPr>
          <w:rFonts w:ascii="Times New Roman" w:hAnsi="Times New Roman"/>
          <w:sz w:val="24"/>
          <w:szCs w:val="24"/>
          <w:lang w:eastAsia="ru-RU"/>
        </w:rPr>
        <w:t> </w:t>
      </w:r>
      <w:r w:rsidR="00D41508" w:rsidRPr="001A323B">
        <w:rPr>
          <w:rFonts w:ascii="Times New Roman" w:hAnsi="Times New Roman"/>
          <w:sz w:val="24"/>
          <w:szCs w:val="24"/>
          <w:lang w:eastAsia="ru-RU"/>
        </w:rPr>
        <w:t>В</w:t>
      </w:r>
      <w:r w:rsidR="00CC2767" w:rsidRPr="001A323B">
        <w:rPr>
          <w:rFonts w:ascii="Times New Roman" w:hAnsi="Times New Roman"/>
          <w:sz w:val="24"/>
          <w:szCs w:val="24"/>
          <w:lang w:eastAsia="ru-RU"/>
        </w:rPr>
        <w:t xml:space="preserve"> целях соблюдения условий, целей использования </w:t>
      </w:r>
      <w:r w:rsidR="00D41508" w:rsidRPr="001A323B">
        <w:rPr>
          <w:rFonts w:ascii="Times New Roman" w:hAnsi="Times New Roman"/>
          <w:sz w:val="24"/>
          <w:szCs w:val="24"/>
          <w:lang w:eastAsia="ru-RU"/>
        </w:rPr>
        <w:t>и порядка предоставления субсидии ее получателями, Уполномоченный орган и орган муниципального финансового контроля осуществляют обязательную проверку получателей субсидии на предмет:</w:t>
      </w:r>
    </w:p>
    <w:p w:rsidR="00D41508" w:rsidRPr="001A323B" w:rsidRDefault="00D41508" w:rsidP="008325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23B">
        <w:rPr>
          <w:rFonts w:ascii="Times New Roman" w:hAnsi="Times New Roman"/>
          <w:sz w:val="24"/>
          <w:szCs w:val="24"/>
          <w:lang w:eastAsia="ru-RU"/>
        </w:rPr>
        <w:t xml:space="preserve">соответствия </w:t>
      </w:r>
      <w:r w:rsidR="007E6398" w:rsidRPr="001A323B">
        <w:rPr>
          <w:rFonts w:ascii="Times New Roman" w:hAnsi="Times New Roman"/>
          <w:sz w:val="24"/>
          <w:szCs w:val="24"/>
          <w:lang w:eastAsia="ru-RU"/>
        </w:rPr>
        <w:t xml:space="preserve">предоставляемой отчетности </w:t>
      </w:r>
      <w:r w:rsidR="005954D1" w:rsidRPr="001A323B">
        <w:rPr>
          <w:rFonts w:ascii="Times New Roman" w:hAnsi="Times New Roman"/>
          <w:sz w:val="24"/>
          <w:szCs w:val="24"/>
          <w:lang w:eastAsia="ru-RU"/>
        </w:rPr>
        <w:t>установленным требованиям</w:t>
      </w:r>
      <w:r w:rsidRPr="001A323B">
        <w:rPr>
          <w:rFonts w:ascii="Times New Roman" w:hAnsi="Times New Roman"/>
          <w:sz w:val="24"/>
          <w:szCs w:val="24"/>
          <w:lang w:eastAsia="ru-RU"/>
        </w:rPr>
        <w:t>;</w:t>
      </w:r>
    </w:p>
    <w:p w:rsidR="00D41508" w:rsidRPr="001A323B" w:rsidRDefault="00D41508" w:rsidP="008325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23B">
        <w:rPr>
          <w:rFonts w:ascii="Times New Roman" w:hAnsi="Times New Roman"/>
          <w:sz w:val="24"/>
          <w:szCs w:val="24"/>
          <w:lang w:eastAsia="ru-RU"/>
        </w:rPr>
        <w:t>соблюдения целей, условий и порядка предоставления субсидии.</w:t>
      </w:r>
    </w:p>
    <w:p w:rsidR="00270F08" w:rsidRDefault="00E92D10" w:rsidP="00832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D41508" w:rsidRPr="001A323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="00D41508" w:rsidRPr="001A323B">
        <w:rPr>
          <w:rFonts w:ascii="Times New Roman" w:hAnsi="Times New Roman"/>
          <w:sz w:val="24"/>
          <w:szCs w:val="24"/>
          <w:lang w:eastAsia="ru-RU"/>
        </w:rPr>
        <w:t>.</w:t>
      </w:r>
      <w:r w:rsidR="00FE48EC" w:rsidRPr="001A323B">
        <w:rPr>
          <w:rFonts w:ascii="Times New Roman" w:hAnsi="Times New Roman"/>
          <w:sz w:val="24"/>
          <w:szCs w:val="24"/>
          <w:lang w:eastAsia="ru-RU"/>
        </w:rPr>
        <w:t> </w:t>
      </w:r>
      <w:r w:rsidR="00D41508" w:rsidRPr="001A323B">
        <w:rPr>
          <w:rFonts w:ascii="Times New Roman" w:hAnsi="Times New Roman"/>
          <w:sz w:val="24"/>
          <w:szCs w:val="24"/>
          <w:lang w:eastAsia="ru-RU"/>
        </w:rPr>
        <w:t>Контроль за надлежащим выполнением условий заключенного соглашения о предоставлении субсидии осуществляет Уполномоченный орган</w:t>
      </w:r>
      <w:r w:rsidR="001512ED" w:rsidRPr="001A323B">
        <w:rPr>
          <w:rFonts w:ascii="Times New Roman" w:hAnsi="Times New Roman"/>
          <w:sz w:val="24"/>
          <w:szCs w:val="24"/>
          <w:lang w:eastAsia="ru-RU"/>
        </w:rPr>
        <w:t xml:space="preserve"> и орган муниципального финансового контроля</w:t>
      </w:r>
      <w:r w:rsidR="00D41508" w:rsidRPr="001A323B">
        <w:rPr>
          <w:rFonts w:ascii="Times New Roman" w:hAnsi="Times New Roman"/>
          <w:sz w:val="24"/>
          <w:szCs w:val="24"/>
          <w:lang w:eastAsia="ru-RU"/>
        </w:rPr>
        <w:t xml:space="preserve">.   </w:t>
      </w:r>
    </w:p>
    <w:p w:rsidR="001A36B9" w:rsidRDefault="001A36B9" w:rsidP="001A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36B9" w:rsidRDefault="001A36B9" w:rsidP="001A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36B9" w:rsidRDefault="001A36B9" w:rsidP="001A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36B9" w:rsidRDefault="001A36B9" w:rsidP="001A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B0A" w:rsidRDefault="002C7B0A" w:rsidP="001A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B0A" w:rsidRDefault="002C7B0A" w:rsidP="001A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B0A" w:rsidRDefault="002C7B0A" w:rsidP="001A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B0A" w:rsidRDefault="002C7B0A" w:rsidP="001A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B0A" w:rsidRDefault="002C7B0A" w:rsidP="001A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B0A" w:rsidRDefault="002C7B0A" w:rsidP="001A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B0A" w:rsidRDefault="002C7B0A" w:rsidP="001A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B0A" w:rsidRDefault="002C7B0A" w:rsidP="001A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B0A" w:rsidRDefault="002C7B0A" w:rsidP="001A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B0A" w:rsidRDefault="002C7B0A" w:rsidP="001A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B0A" w:rsidRDefault="002C7B0A" w:rsidP="001A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B0A" w:rsidRDefault="002C7B0A" w:rsidP="001A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B0A" w:rsidRDefault="002C7B0A" w:rsidP="001A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B0A" w:rsidRDefault="002C7B0A" w:rsidP="001A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B0A" w:rsidRDefault="002C7B0A" w:rsidP="001A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B0A" w:rsidRDefault="002C7B0A" w:rsidP="001A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B0A" w:rsidRDefault="002C7B0A" w:rsidP="001A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B0A" w:rsidRDefault="002C7B0A" w:rsidP="001A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B0A" w:rsidRDefault="002C7B0A" w:rsidP="001A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B0A" w:rsidRDefault="002C7B0A" w:rsidP="001A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B0A" w:rsidRDefault="002C7B0A" w:rsidP="001A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B0A" w:rsidRDefault="002C7B0A" w:rsidP="001A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B0A" w:rsidRDefault="002C7B0A" w:rsidP="001A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B0A" w:rsidRDefault="002C7B0A" w:rsidP="001A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B0A" w:rsidRDefault="002C7B0A" w:rsidP="001A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B0A" w:rsidRDefault="002C7B0A" w:rsidP="001A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B0A" w:rsidRDefault="002C7B0A" w:rsidP="001A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B0A" w:rsidRDefault="002C7B0A" w:rsidP="001A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B0A" w:rsidRDefault="002C7B0A" w:rsidP="001A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B0A" w:rsidRDefault="002C7B0A" w:rsidP="001A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1D75" w:rsidRDefault="00671D75" w:rsidP="001A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1D75" w:rsidRDefault="00671D75" w:rsidP="001A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B0A" w:rsidRDefault="002C7B0A" w:rsidP="001A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B0A" w:rsidRDefault="002C7B0A" w:rsidP="001A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B0A" w:rsidRDefault="002C7B0A" w:rsidP="001A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B0A" w:rsidRDefault="002C7B0A" w:rsidP="001A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36B9" w:rsidRDefault="001A36B9" w:rsidP="001A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36B9" w:rsidRDefault="001A36B9" w:rsidP="001A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36B9" w:rsidRPr="001A36B9" w:rsidRDefault="001A36B9" w:rsidP="00286C7E">
      <w:pPr>
        <w:widowControl w:val="0"/>
        <w:tabs>
          <w:tab w:val="left" w:pos="5245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0"/>
          <w:lang w:eastAsia="ru-RU"/>
        </w:rPr>
      </w:pPr>
      <w:r w:rsidRPr="001A36B9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Приложение 1</w:t>
      </w:r>
    </w:p>
    <w:p w:rsidR="001A36B9" w:rsidRDefault="001A36B9" w:rsidP="00286C7E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6B9">
        <w:rPr>
          <w:rFonts w:ascii="Times New Roman" w:eastAsia="Times New Roman" w:hAnsi="Times New Roman"/>
          <w:sz w:val="24"/>
          <w:szCs w:val="20"/>
          <w:lang w:eastAsia="ru-RU"/>
        </w:rPr>
        <w:t>к Порядку предоставления субсидий</w:t>
      </w:r>
      <w:bookmarkStart w:id="2" w:name="P156"/>
      <w:bookmarkEnd w:id="2"/>
      <w:r w:rsidR="00286C7E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53448E" w:rsidRPr="0053448E">
        <w:rPr>
          <w:rFonts w:ascii="Times New Roman" w:eastAsia="Times New Roman" w:hAnsi="Times New Roman"/>
          <w:sz w:val="24"/>
          <w:szCs w:val="20"/>
          <w:lang w:eastAsia="ru-RU"/>
        </w:rPr>
        <w:t xml:space="preserve">организациям, индивидуальным предпринимателям, оказывающим услуги по организации питания в муниципальных общеобразовательных учреждениях, в целях возмещения недополученных доходов по причине перевода образовательного процесса на дистанционную форму обучения в период режима повышенной готовности в Ханты-Мансийском автономном округе – Югре в связи с распространением новой коронавирусной инфекции (COVID-19)  </w:t>
      </w:r>
      <w:r w:rsidR="00286C7E" w:rsidRPr="00286C7E">
        <w:rPr>
          <w:rFonts w:ascii="Times New Roman" w:eastAsia="Times New Roman" w:hAnsi="Times New Roman"/>
          <w:sz w:val="24"/>
          <w:szCs w:val="20"/>
          <w:lang w:eastAsia="ru-RU"/>
        </w:rPr>
        <w:t xml:space="preserve">  </w:t>
      </w:r>
      <w:r w:rsidRPr="001A36B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</w:p>
    <w:p w:rsidR="001A36B9" w:rsidRDefault="001A36B9" w:rsidP="001A36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348C" w:rsidRPr="0042348C" w:rsidRDefault="0042348C" w:rsidP="0042348C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>Директору департамента экономического</w:t>
      </w:r>
    </w:p>
    <w:p w:rsidR="0042348C" w:rsidRPr="0042348C" w:rsidRDefault="0042348C" w:rsidP="004234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>развития и инвестиций администрации</w:t>
      </w:r>
    </w:p>
    <w:p w:rsidR="0042348C" w:rsidRPr="0042348C" w:rsidRDefault="0042348C" w:rsidP="004234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города Мегиона</w:t>
      </w:r>
    </w:p>
    <w:p w:rsidR="0042348C" w:rsidRPr="0042348C" w:rsidRDefault="0042348C" w:rsidP="004234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___________________________________</w:t>
      </w:r>
    </w:p>
    <w:p w:rsidR="0042348C" w:rsidRPr="0042348C" w:rsidRDefault="0042348C" w:rsidP="004234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от _________________________________</w:t>
      </w:r>
    </w:p>
    <w:p w:rsidR="0042348C" w:rsidRPr="0042348C" w:rsidRDefault="0042348C" w:rsidP="004234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42348C" w:rsidRPr="0042348C" w:rsidRDefault="0042348C" w:rsidP="004234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42348C" w:rsidRPr="0042348C" w:rsidRDefault="0042348C" w:rsidP="004234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42348C">
        <w:rPr>
          <w:rFonts w:ascii="Times New Roman" w:eastAsia="Times New Roman" w:hAnsi="Times New Roman"/>
          <w:sz w:val="20"/>
          <w:szCs w:val="20"/>
          <w:lang w:eastAsia="ru-RU"/>
        </w:rPr>
        <w:t>(Ф.И.О. индивидуального предпринимателя,</w:t>
      </w:r>
    </w:p>
    <w:p w:rsidR="0042348C" w:rsidRPr="0042348C" w:rsidRDefault="0042348C" w:rsidP="004234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348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Ф.И.О. руководителя и наименование </w:t>
      </w:r>
    </w:p>
    <w:p w:rsidR="0042348C" w:rsidRPr="0042348C" w:rsidRDefault="0042348C" w:rsidP="004234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348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организации)</w:t>
      </w:r>
    </w:p>
    <w:p w:rsidR="0042348C" w:rsidRPr="0042348C" w:rsidRDefault="0042348C" w:rsidP="004234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348C" w:rsidRPr="0042348C" w:rsidRDefault="0042348C" w:rsidP="004234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1079"/>
      <w:bookmarkEnd w:id="3"/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42348C" w:rsidRPr="0042348C" w:rsidRDefault="0042348C" w:rsidP="004234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48C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на предоставление субсидии </w:t>
      </w:r>
      <w:r w:rsidR="0053448E" w:rsidRPr="0053448E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организациям, индивидуальным предпринимателям, оказывающим услуги по организации питания в муниципальных общеобразовательных учреждениях, в целях возмещения недополученных доходов по причине перевода образовательного процесса на дистанционную форму обучения в период режима повышенной готовности в Ханты-Мансийском автономном округе – Югре в связи с распространением новой коронавирусной инфекции (COVID-19)  </w:t>
      </w:r>
    </w:p>
    <w:p w:rsidR="0042348C" w:rsidRPr="0042348C" w:rsidRDefault="0042348C" w:rsidP="004234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348C" w:rsidRPr="0042348C" w:rsidRDefault="0042348C" w:rsidP="004234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>Заявитель _______________________________________________________________________</w:t>
      </w:r>
    </w:p>
    <w:p w:rsidR="0042348C" w:rsidRPr="0042348C" w:rsidRDefault="0042348C" w:rsidP="004234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348C">
        <w:rPr>
          <w:rFonts w:ascii="Times New Roman" w:eastAsia="Times New Roman" w:hAnsi="Times New Roman"/>
          <w:sz w:val="20"/>
          <w:szCs w:val="20"/>
          <w:lang w:eastAsia="ru-RU"/>
        </w:rPr>
        <w:t>(полное наименование и организационно-правовая форма юридического</w:t>
      </w:r>
    </w:p>
    <w:p w:rsidR="0042348C" w:rsidRPr="0042348C" w:rsidRDefault="0042348C" w:rsidP="004234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348C">
        <w:rPr>
          <w:rFonts w:ascii="Times New Roman" w:eastAsia="Times New Roman" w:hAnsi="Times New Roman"/>
          <w:sz w:val="20"/>
          <w:szCs w:val="20"/>
          <w:lang w:eastAsia="ru-RU"/>
        </w:rPr>
        <w:t>лица или Ф.И.О. индивидуального предпринимателя)</w:t>
      </w:r>
    </w:p>
    <w:p w:rsidR="0042348C" w:rsidRPr="0042348C" w:rsidRDefault="0042348C" w:rsidP="004234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>в лице __________________________________________________________________________</w:t>
      </w:r>
    </w:p>
    <w:p w:rsidR="0042348C" w:rsidRPr="0042348C" w:rsidRDefault="0042348C" w:rsidP="004234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348C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отчество, должность руководителя или доверенного лица,</w:t>
      </w:r>
    </w:p>
    <w:p w:rsidR="0042348C" w:rsidRPr="0042348C" w:rsidRDefault="0042348C" w:rsidP="004234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348C">
        <w:rPr>
          <w:rFonts w:ascii="Times New Roman" w:eastAsia="Times New Roman" w:hAnsi="Times New Roman"/>
          <w:sz w:val="20"/>
          <w:szCs w:val="20"/>
          <w:lang w:eastAsia="ru-RU"/>
        </w:rPr>
        <w:t>№ доверенности, дата выдачи, срок действия)</w:t>
      </w:r>
    </w:p>
    <w:p w:rsidR="0042348C" w:rsidRPr="0042348C" w:rsidRDefault="0042348C" w:rsidP="004234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348C" w:rsidRPr="0042348C" w:rsidRDefault="0042348C" w:rsidP="004234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>просит   предоставить   в  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 </w:t>
      </w: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 xml:space="preserve">году субсидию </w:t>
      </w:r>
      <w:r w:rsidR="0053448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448E">
        <w:rPr>
          <w:rFonts w:ascii="Times New Roman" w:eastAsia="Times New Roman" w:hAnsi="Times New Roman"/>
          <w:sz w:val="24"/>
          <w:szCs w:val="24"/>
          <w:lang w:eastAsia="ru-RU"/>
        </w:rPr>
        <w:t>возмещение</w:t>
      </w:r>
      <w:r w:rsidR="0053448E" w:rsidRPr="0053448E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недополученных доходов</w:t>
      </w:r>
      <w:r w:rsidR="005344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448E" w:rsidRPr="0053448E">
        <w:rPr>
          <w:rFonts w:ascii="Times New Roman" w:eastAsia="Times New Roman" w:hAnsi="Times New Roman"/>
          <w:sz w:val="24"/>
          <w:szCs w:val="24"/>
          <w:lang w:eastAsia="ru-RU"/>
        </w:rPr>
        <w:t>в период режима повышенной готовности в Ханты-Мансийском автономном округе – Югре в связи с распространением новой коро</w:t>
      </w:r>
      <w:r w:rsidR="0053448E">
        <w:rPr>
          <w:rFonts w:ascii="Times New Roman" w:eastAsia="Times New Roman" w:hAnsi="Times New Roman"/>
          <w:sz w:val="24"/>
          <w:szCs w:val="24"/>
          <w:lang w:eastAsia="ru-RU"/>
        </w:rPr>
        <w:t xml:space="preserve">навирусной инфекции (COVID-19) </w:t>
      </w:r>
      <w:r w:rsidR="0053448E" w:rsidRPr="0042348C">
        <w:rPr>
          <w:rFonts w:ascii="Times New Roman" w:eastAsia="Times New Roman" w:hAnsi="Times New Roman"/>
          <w:sz w:val="24"/>
          <w:szCs w:val="24"/>
          <w:lang w:eastAsia="ru-RU"/>
        </w:rPr>
        <w:t>в следующем</w:t>
      </w: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размере:</w:t>
      </w:r>
    </w:p>
    <w:p w:rsidR="0042348C" w:rsidRPr="0042348C" w:rsidRDefault="0042348C" w:rsidP="004234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348C" w:rsidRPr="0042348C" w:rsidRDefault="0042348C" w:rsidP="004234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>Размер субсидии _______________</w:t>
      </w:r>
      <w:r w:rsidR="0053448E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>_____________ руб. ____ коп.</w:t>
      </w:r>
    </w:p>
    <w:p w:rsidR="0042348C" w:rsidRPr="0042348C" w:rsidRDefault="0042348C" w:rsidP="004234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(сумма прописью)</w:t>
      </w:r>
    </w:p>
    <w:p w:rsidR="0042348C" w:rsidRPr="0042348C" w:rsidRDefault="0042348C" w:rsidP="004234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>1. Информация о заявителе:</w:t>
      </w:r>
    </w:p>
    <w:p w:rsidR="0042348C" w:rsidRPr="0042348C" w:rsidRDefault="0042348C" w:rsidP="004234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>ОГРН (ОГРНИП) _____________________________________________________________</w:t>
      </w:r>
    </w:p>
    <w:p w:rsidR="0042348C" w:rsidRPr="0042348C" w:rsidRDefault="0042348C" w:rsidP="004234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>ИНН/КПП ___________________________________________________________________</w:t>
      </w:r>
    </w:p>
    <w:p w:rsidR="0042348C" w:rsidRPr="0042348C" w:rsidRDefault="0042348C" w:rsidP="004234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>Юридический адрес _________________________________________________________</w:t>
      </w:r>
    </w:p>
    <w:p w:rsidR="0042348C" w:rsidRPr="0042348C" w:rsidRDefault="0042348C" w:rsidP="004234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Фактический адрес _________________________________________________________</w:t>
      </w:r>
    </w:p>
    <w:p w:rsidR="0042348C" w:rsidRPr="0042348C" w:rsidRDefault="0042348C" w:rsidP="004234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>Наименование банка ________________________________________________________</w:t>
      </w:r>
    </w:p>
    <w:p w:rsidR="0042348C" w:rsidRPr="0042348C" w:rsidRDefault="0042348C" w:rsidP="004234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>Р/сч. _____________________________________________________________________</w:t>
      </w:r>
    </w:p>
    <w:p w:rsidR="0042348C" w:rsidRPr="0042348C" w:rsidRDefault="0042348C" w:rsidP="004234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>К/сч. _____________________________________________________________________</w:t>
      </w:r>
    </w:p>
    <w:p w:rsidR="0042348C" w:rsidRPr="0042348C" w:rsidRDefault="0042348C" w:rsidP="004234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>БИК _______________________________________________________________________</w:t>
      </w:r>
    </w:p>
    <w:p w:rsidR="0042348C" w:rsidRPr="0042348C" w:rsidRDefault="0042348C" w:rsidP="004234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>Контакты (тел., e-mail) ___________________________________________________</w:t>
      </w:r>
    </w:p>
    <w:p w:rsidR="0042348C" w:rsidRPr="0042348C" w:rsidRDefault="0042348C" w:rsidP="004234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>2. Заявитель подтверждает, что:</w:t>
      </w:r>
    </w:p>
    <w:p w:rsidR="0042348C" w:rsidRPr="0042348C" w:rsidRDefault="0042348C" w:rsidP="004234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>2.1. Не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Федерации.</w:t>
      </w:r>
    </w:p>
    <w:p w:rsidR="0042348C" w:rsidRPr="0042348C" w:rsidRDefault="0042348C" w:rsidP="004234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>2.2. В отношении Заявителя не принято решение о ликвидации, реорганизации или возбуждена процедура признания несостоятельным (банкротом).</w:t>
      </w:r>
    </w:p>
    <w:p w:rsidR="0042348C" w:rsidRPr="0042348C" w:rsidRDefault="0042348C" w:rsidP="004234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>2.3. Не имеет задолженность по денежным обязательствам перед муниципальным образованием, по обязательным платежам в бюджетную систему Российской Федерации, государственные внебюджетные фонды по состоянию на 01.03.2020.</w:t>
      </w:r>
    </w:p>
    <w:p w:rsidR="0042348C" w:rsidRPr="0042348C" w:rsidRDefault="0042348C" w:rsidP="004234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 xml:space="preserve">2.4. В отношении Заявителя не было принято решение об оказании поддержки по тем же основаниям, на те же цели уполномоченным органом исполнительной власти Ханты-Мансийского автономного округа - Югры, муниципальным образованием Ханты-Мансийского автономного округа - Югры, организациями инфраструктуры поддержки субъектов малого и среднего предпринимательства </w:t>
      </w:r>
      <w:r w:rsidR="00DD0981" w:rsidRPr="00DD0981">
        <w:rPr>
          <w:rFonts w:ascii="Times New Roman" w:eastAsia="Times New Roman" w:hAnsi="Times New Roman"/>
          <w:sz w:val="24"/>
          <w:szCs w:val="24"/>
          <w:lang w:eastAsia="ru-RU"/>
        </w:rPr>
        <w:t>Ханты-Мансийского автономного округа - Югры</w:t>
      </w: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348C" w:rsidRPr="0042348C" w:rsidRDefault="0042348C" w:rsidP="0042348C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Подтверждаю ______________________</w:t>
      </w:r>
    </w:p>
    <w:p w:rsidR="0042348C" w:rsidRPr="0042348C" w:rsidRDefault="0042348C" w:rsidP="004234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348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</w:t>
      </w:r>
      <w:r w:rsidR="00F25B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</w:t>
      </w:r>
      <w:r w:rsidRPr="0042348C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</w:p>
    <w:p w:rsidR="0042348C" w:rsidRPr="0042348C" w:rsidRDefault="00F25B5E" w:rsidP="0042348C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2348C" w:rsidRPr="0042348C">
        <w:rPr>
          <w:rFonts w:ascii="Times New Roman" w:eastAsia="Times New Roman" w:hAnsi="Times New Roman"/>
          <w:sz w:val="24"/>
          <w:szCs w:val="24"/>
          <w:lang w:eastAsia="ru-RU"/>
        </w:rPr>
        <w:t>. С условиями и порядком предоставления субсидии, указанных в разделе 2 Порядка предоставления субсидий получателям субсидии, ознакомлен.</w:t>
      </w:r>
    </w:p>
    <w:p w:rsidR="0042348C" w:rsidRPr="0042348C" w:rsidRDefault="0042348C" w:rsidP="004234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348C" w:rsidRPr="0042348C" w:rsidRDefault="0042348C" w:rsidP="004234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>Опись документов, представленных к заявлению, прилагается на отдельном листе.</w:t>
      </w:r>
    </w:p>
    <w:p w:rsidR="0042348C" w:rsidRPr="0042348C" w:rsidRDefault="0042348C" w:rsidP="004234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348C" w:rsidRPr="0042348C" w:rsidRDefault="0042348C" w:rsidP="004234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>Руководитель организации (индивидуальный предприниматель):</w:t>
      </w:r>
    </w:p>
    <w:p w:rsidR="0042348C" w:rsidRPr="0042348C" w:rsidRDefault="0042348C" w:rsidP="004234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42348C" w:rsidRPr="0042348C" w:rsidRDefault="0042348C" w:rsidP="004234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 (должность)</w:t>
      </w:r>
    </w:p>
    <w:p w:rsidR="0042348C" w:rsidRPr="0042348C" w:rsidRDefault="0042348C" w:rsidP="004234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42348C" w:rsidRPr="0042348C" w:rsidRDefault="0042348C" w:rsidP="004234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 (ФИО) ______________ (подпись) ____________ (дата)</w:t>
      </w:r>
    </w:p>
    <w:p w:rsidR="0042348C" w:rsidRPr="0042348C" w:rsidRDefault="0042348C" w:rsidP="004234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</w:p>
    <w:p w:rsidR="0042348C" w:rsidRPr="0042348C" w:rsidRDefault="0042348C" w:rsidP="004234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4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(М.П.)</w:t>
      </w:r>
    </w:p>
    <w:p w:rsidR="001A36B9" w:rsidRPr="001A36B9" w:rsidRDefault="001A36B9" w:rsidP="001A36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A36B9" w:rsidRPr="001A36B9" w:rsidRDefault="001A36B9" w:rsidP="001A36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A36B9" w:rsidRDefault="001A36B9" w:rsidP="001A36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A36B9" w:rsidRDefault="001A36B9" w:rsidP="001A36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25B5E" w:rsidRDefault="00F25B5E" w:rsidP="001A36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25B5E" w:rsidRDefault="00F25B5E" w:rsidP="001A36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25B5E" w:rsidRDefault="00F25B5E" w:rsidP="001A36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25B5E" w:rsidRDefault="00F25B5E" w:rsidP="001A36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37963" w:rsidRDefault="00637963" w:rsidP="001A36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0"/>
          <w:lang w:eastAsia="ru-RU"/>
        </w:rPr>
        <w:sectPr w:rsidR="00637963" w:rsidSect="00CA4B97">
          <w:headerReference w:type="default" r:id="rId8"/>
          <w:pgSz w:w="11900" w:h="16820"/>
          <w:pgMar w:top="1134" w:right="567" w:bottom="1134" w:left="1701" w:header="283" w:footer="284" w:gutter="0"/>
          <w:cols w:space="720"/>
          <w:noEndnote/>
          <w:titlePg/>
          <w:docGrid w:linePitch="299"/>
        </w:sectPr>
      </w:pPr>
    </w:p>
    <w:p w:rsidR="001A36B9" w:rsidRPr="001A36B9" w:rsidRDefault="001A36B9" w:rsidP="001A36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0"/>
          <w:lang w:eastAsia="ru-RU"/>
        </w:rPr>
      </w:pPr>
      <w:r w:rsidRPr="001A36B9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Приложение 2</w:t>
      </w:r>
    </w:p>
    <w:p w:rsidR="00AD4A58" w:rsidRDefault="00CC1128" w:rsidP="00F30965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A36B9">
        <w:rPr>
          <w:rFonts w:ascii="Times New Roman" w:eastAsia="Times New Roman" w:hAnsi="Times New Roman"/>
          <w:sz w:val="24"/>
          <w:szCs w:val="20"/>
          <w:lang w:eastAsia="ru-RU"/>
        </w:rPr>
        <w:t>к Порядку предоставления субсидий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53448E" w:rsidRPr="0053448E">
        <w:rPr>
          <w:rFonts w:ascii="Times New Roman" w:eastAsia="Times New Roman" w:hAnsi="Times New Roman"/>
          <w:sz w:val="24"/>
          <w:szCs w:val="20"/>
          <w:lang w:eastAsia="ru-RU"/>
        </w:rPr>
        <w:t xml:space="preserve">организациям, индивидуальным предпринимателям, оказывающим услуги по организации питания в муниципальных общеобразовательных учреждениях, в целях возмещения недополученных доходов по причине перевода образовательного процесса на дистанционную форму обучения в период режима повышенной готовности в Ханты-Мансийском автономном округе – Югре в связи с распространением новой коронавирусной инфекции (COVID-19)  </w:t>
      </w:r>
    </w:p>
    <w:p w:rsidR="00AD4A58" w:rsidRDefault="00AD4A58" w:rsidP="00AD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263D7" w:rsidRPr="007263D7" w:rsidRDefault="00C65906" w:rsidP="007263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РАСЧЕТ</w:t>
      </w:r>
    </w:p>
    <w:p w:rsidR="00114783" w:rsidRDefault="007263D7" w:rsidP="006D16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7263D7">
        <w:rPr>
          <w:rFonts w:ascii="Times New Roman" w:eastAsia="Times New Roman" w:hAnsi="Times New Roman"/>
          <w:sz w:val="24"/>
          <w:szCs w:val="20"/>
          <w:lang w:eastAsia="ru-RU"/>
        </w:rPr>
        <w:t xml:space="preserve">размера субсидии </w:t>
      </w:r>
      <w:r w:rsidR="00DF6CDB" w:rsidRPr="00DF6CDB">
        <w:rPr>
          <w:rFonts w:ascii="Times New Roman" w:eastAsia="Times New Roman" w:hAnsi="Times New Roman"/>
          <w:sz w:val="24"/>
          <w:szCs w:val="20"/>
          <w:lang w:eastAsia="ru-RU"/>
        </w:rPr>
        <w:t>организациям, индивидуальным предпринимателям, оказывающим услуги по организации питания в муниципальных общеобразовательных учреждениях, в целях возмещения недополученных доходов по причине перевода образовательного процесса на дистанционную форму обучения в период режима повышенной готовности в Ханты-Мансийском автономном округе – Югре в связи с распространением новой коронавирусной инфекции (COVID-19)</w:t>
      </w:r>
    </w:p>
    <w:p w:rsidR="007263D7" w:rsidRPr="007263D7" w:rsidRDefault="00114783" w:rsidP="001147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7263D7" w:rsidRPr="007263D7"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</w:t>
      </w:r>
    </w:p>
    <w:p w:rsidR="007263D7" w:rsidRPr="007263D7" w:rsidRDefault="007263D7" w:rsidP="007263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7263D7">
        <w:rPr>
          <w:rFonts w:ascii="Times New Roman" w:eastAsia="Times New Roman" w:hAnsi="Times New Roman"/>
          <w:sz w:val="24"/>
          <w:szCs w:val="20"/>
          <w:lang w:eastAsia="ru-RU"/>
        </w:rPr>
        <w:t>(наименование организации</w:t>
      </w:r>
      <w:r w:rsidR="00985C3A">
        <w:rPr>
          <w:rFonts w:ascii="Times New Roman" w:eastAsia="Times New Roman" w:hAnsi="Times New Roman"/>
          <w:sz w:val="24"/>
          <w:szCs w:val="20"/>
          <w:lang w:eastAsia="ru-RU"/>
        </w:rPr>
        <w:t>, индивидуального предпринимателя</w:t>
      </w:r>
      <w:r w:rsidRPr="007263D7">
        <w:rPr>
          <w:rFonts w:ascii="Times New Roman" w:eastAsia="Times New Roman" w:hAnsi="Times New Roman"/>
          <w:sz w:val="24"/>
          <w:szCs w:val="20"/>
          <w:lang w:eastAsia="ru-RU"/>
        </w:rPr>
        <w:t>)</w:t>
      </w:r>
    </w:p>
    <w:p w:rsidR="007263D7" w:rsidRPr="007263D7" w:rsidRDefault="007263D7" w:rsidP="007263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7263D7">
        <w:rPr>
          <w:rFonts w:ascii="Times New Roman" w:eastAsia="Times New Roman" w:hAnsi="Times New Roman"/>
          <w:sz w:val="24"/>
          <w:szCs w:val="20"/>
          <w:lang w:eastAsia="ru-RU"/>
        </w:rPr>
        <w:t>за _____________________ (</w:t>
      </w:r>
      <w:r w:rsidR="00C65906">
        <w:rPr>
          <w:rFonts w:ascii="Times New Roman" w:eastAsia="Times New Roman" w:hAnsi="Times New Roman"/>
          <w:sz w:val="24"/>
          <w:szCs w:val="20"/>
          <w:lang w:eastAsia="ru-RU"/>
        </w:rPr>
        <w:t>период</w:t>
      </w:r>
      <w:r w:rsidRPr="007263D7">
        <w:rPr>
          <w:rFonts w:ascii="Times New Roman" w:eastAsia="Times New Roman" w:hAnsi="Times New Roman"/>
          <w:sz w:val="24"/>
          <w:szCs w:val="20"/>
          <w:lang w:eastAsia="ru-RU"/>
        </w:rPr>
        <w:t>)</w:t>
      </w:r>
    </w:p>
    <w:p w:rsidR="007263D7" w:rsidRPr="007263D7" w:rsidRDefault="003C07B9" w:rsidP="003C07B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1843"/>
        <w:gridCol w:w="1275"/>
        <w:gridCol w:w="1134"/>
        <w:gridCol w:w="1134"/>
        <w:gridCol w:w="1134"/>
        <w:gridCol w:w="1134"/>
        <w:gridCol w:w="993"/>
        <w:gridCol w:w="992"/>
        <w:gridCol w:w="850"/>
        <w:gridCol w:w="1418"/>
        <w:gridCol w:w="1276"/>
      </w:tblGrid>
      <w:tr w:rsidR="00F30965" w:rsidRPr="00CA41F3" w:rsidTr="00F30965">
        <w:tc>
          <w:tcPr>
            <w:tcW w:w="426" w:type="dxa"/>
            <w:vMerge w:val="restart"/>
          </w:tcPr>
          <w:p w:rsidR="00F30965" w:rsidRPr="00CA41F3" w:rsidRDefault="00F30965" w:rsidP="00914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41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2" w:type="dxa"/>
            <w:vMerge w:val="restart"/>
          </w:tcPr>
          <w:p w:rsidR="00F30965" w:rsidRPr="00CA41F3" w:rsidRDefault="00F30965" w:rsidP="00914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41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</w:t>
            </w:r>
          </w:p>
          <w:p w:rsidR="00F30965" w:rsidRPr="00CA41F3" w:rsidRDefault="00F30965" w:rsidP="00914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41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период (месяц) </w:t>
            </w:r>
          </w:p>
        </w:tc>
        <w:tc>
          <w:tcPr>
            <w:tcW w:w="1843" w:type="dxa"/>
            <w:vMerge w:val="restart"/>
          </w:tcPr>
          <w:p w:rsidR="00F30965" w:rsidRPr="00CA41F3" w:rsidRDefault="00F30965" w:rsidP="0053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41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и дата муниципального контракта</w:t>
            </w:r>
          </w:p>
        </w:tc>
        <w:tc>
          <w:tcPr>
            <w:tcW w:w="1275" w:type="dxa"/>
            <w:vMerge w:val="restart"/>
          </w:tcPr>
          <w:p w:rsidR="00F30965" w:rsidRPr="00CA41F3" w:rsidRDefault="00F30965" w:rsidP="003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питающихся</w:t>
            </w:r>
          </w:p>
        </w:tc>
        <w:tc>
          <w:tcPr>
            <w:tcW w:w="4536" w:type="dxa"/>
            <w:gridSpan w:val="4"/>
          </w:tcPr>
          <w:p w:rsidR="00F30965" w:rsidRPr="00CA41F3" w:rsidRDefault="00F30965" w:rsidP="003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41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Плановый объем услуг</w:t>
            </w:r>
          </w:p>
        </w:tc>
        <w:tc>
          <w:tcPr>
            <w:tcW w:w="4253" w:type="dxa"/>
            <w:gridSpan w:val="4"/>
          </w:tcPr>
          <w:p w:rsidR="00F30965" w:rsidRPr="00CA41F3" w:rsidRDefault="00F30965" w:rsidP="003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41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Фактический объем услуг</w:t>
            </w:r>
          </w:p>
        </w:tc>
        <w:tc>
          <w:tcPr>
            <w:tcW w:w="1276" w:type="dxa"/>
            <w:vMerge w:val="restart"/>
          </w:tcPr>
          <w:p w:rsidR="00F30965" w:rsidRPr="00CA41F3" w:rsidRDefault="00F30965" w:rsidP="003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субсидии</w:t>
            </w:r>
            <w:r w:rsidR="00DD09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(недополученных дохо</w:t>
            </w:r>
            <w:r w:rsidR="00B60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DD09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(гр.12-гр.10)</w:t>
            </w:r>
          </w:p>
        </w:tc>
      </w:tr>
      <w:tr w:rsidR="00F30965" w:rsidRPr="00CA41F3" w:rsidTr="00F30965">
        <w:trPr>
          <w:trHeight w:val="1016"/>
        </w:trPr>
        <w:tc>
          <w:tcPr>
            <w:tcW w:w="426" w:type="dxa"/>
            <w:vMerge/>
          </w:tcPr>
          <w:p w:rsidR="00F30965" w:rsidRPr="00CA41F3" w:rsidRDefault="00F30965" w:rsidP="00763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30965" w:rsidRPr="00CA41F3" w:rsidRDefault="00F30965" w:rsidP="00763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F30965" w:rsidRPr="00CA41F3" w:rsidRDefault="00F30965" w:rsidP="00763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30965" w:rsidRPr="00CA41F3" w:rsidRDefault="00F30965" w:rsidP="00763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30965" w:rsidRPr="00CA41F3" w:rsidRDefault="00F30965" w:rsidP="00763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41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питающихся</w:t>
            </w:r>
          </w:p>
        </w:tc>
        <w:tc>
          <w:tcPr>
            <w:tcW w:w="1134" w:type="dxa"/>
          </w:tcPr>
          <w:p w:rsidR="00F30965" w:rsidRPr="00CA41F3" w:rsidRDefault="00F30965" w:rsidP="00763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41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дней</w:t>
            </w:r>
          </w:p>
        </w:tc>
        <w:tc>
          <w:tcPr>
            <w:tcW w:w="1134" w:type="dxa"/>
          </w:tcPr>
          <w:p w:rsidR="00F30965" w:rsidRPr="00CA41F3" w:rsidRDefault="00F30965" w:rsidP="00763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41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дето/дня</w:t>
            </w:r>
          </w:p>
        </w:tc>
        <w:tc>
          <w:tcPr>
            <w:tcW w:w="1134" w:type="dxa"/>
          </w:tcPr>
          <w:p w:rsidR="00F30965" w:rsidRPr="00CA41F3" w:rsidRDefault="00F30965" w:rsidP="00763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41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Плановый объем доходов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(гр.5*гр.6*гр.7)</w:t>
            </w:r>
          </w:p>
        </w:tc>
        <w:tc>
          <w:tcPr>
            <w:tcW w:w="993" w:type="dxa"/>
          </w:tcPr>
          <w:p w:rsidR="00F30965" w:rsidRPr="00763D60" w:rsidRDefault="00F30965" w:rsidP="00763D60">
            <w:pPr>
              <w:rPr>
                <w:rFonts w:ascii="Times New Roman" w:hAnsi="Times New Roman"/>
                <w:sz w:val="20"/>
                <w:szCs w:val="20"/>
              </w:rPr>
            </w:pPr>
            <w:r w:rsidRPr="00763D60">
              <w:rPr>
                <w:rFonts w:ascii="Times New Roman" w:hAnsi="Times New Roman"/>
                <w:sz w:val="20"/>
                <w:szCs w:val="20"/>
              </w:rPr>
              <w:t>Количество питающихся</w:t>
            </w:r>
          </w:p>
        </w:tc>
        <w:tc>
          <w:tcPr>
            <w:tcW w:w="992" w:type="dxa"/>
          </w:tcPr>
          <w:p w:rsidR="00F30965" w:rsidRPr="00763D60" w:rsidRDefault="00F30965" w:rsidP="00763D60">
            <w:pPr>
              <w:rPr>
                <w:rFonts w:ascii="Times New Roman" w:hAnsi="Times New Roman"/>
                <w:sz w:val="20"/>
                <w:szCs w:val="20"/>
              </w:rPr>
            </w:pPr>
            <w:r w:rsidRPr="00763D60">
              <w:rPr>
                <w:rFonts w:ascii="Times New Roman" w:hAnsi="Times New Roman"/>
                <w:sz w:val="20"/>
                <w:szCs w:val="20"/>
              </w:rPr>
              <w:t>Количество дней</w:t>
            </w:r>
          </w:p>
        </w:tc>
        <w:tc>
          <w:tcPr>
            <w:tcW w:w="850" w:type="dxa"/>
          </w:tcPr>
          <w:p w:rsidR="00F30965" w:rsidRPr="00763D60" w:rsidRDefault="00F30965" w:rsidP="00763D60">
            <w:pPr>
              <w:rPr>
                <w:rFonts w:ascii="Times New Roman" w:hAnsi="Times New Roman"/>
                <w:sz w:val="20"/>
                <w:szCs w:val="20"/>
              </w:rPr>
            </w:pPr>
            <w:r w:rsidRPr="00763D60">
              <w:rPr>
                <w:rFonts w:ascii="Times New Roman" w:hAnsi="Times New Roman"/>
                <w:sz w:val="20"/>
                <w:szCs w:val="20"/>
              </w:rPr>
              <w:t>Стоимость дето/дня</w:t>
            </w:r>
          </w:p>
        </w:tc>
        <w:tc>
          <w:tcPr>
            <w:tcW w:w="1418" w:type="dxa"/>
          </w:tcPr>
          <w:p w:rsidR="00F30965" w:rsidRPr="00763D60" w:rsidRDefault="00F30965" w:rsidP="00763D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Фактический </w:t>
            </w:r>
            <w:r w:rsidRPr="00763D60">
              <w:rPr>
                <w:rFonts w:ascii="Times New Roman" w:hAnsi="Times New Roman"/>
                <w:sz w:val="20"/>
                <w:szCs w:val="20"/>
              </w:rPr>
              <w:t>объем доходов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(гр.9*гр.10*гр.11)</w:t>
            </w:r>
          </w:p>
        </w:tc>
        <w:tc>
          <w:tcPr>
            <w:tcW w:w="1276" w:type="dxa"/>
            <w:vMerge/>
          </w:tcPr>
          <w:p w:rsidR="00F30965" w:rsidRDefault="00F30965" w:rsidP="00763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963" w:rsidRPr="00CA41F3" w:rsidTr="00DD0981">
        <w:trPr>
          <w:trHeight w:val="97"/>
        </w:trPr>
        <w:tc>
          <w:tcPr>
            <w:tcW w:w="426" w:type="dxa"/>
          </w:tcPr>
          <w:p w:rsidR="00637963" w:rsidRPr="00CA41F3" w:rsidRDefault="00637963" w:rsidP="001A35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41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637963" w:rsidRPr="00CA41F3" w:rsidRDefault="00637963" w:rsidP="001A35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41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637963" w:rsidRPr="00CA41F3" w:rsidRDefault="00637963" w:rsidP="001A35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637963" w:rsidRPr="00CA41F3" w:rsidRDefault="00637963" w:rsidP="001A35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637963" w:rsidRPr="00CA41F3" w:rsidRDefault="00637963" w:rsidP="001A35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637963" w:rsidRPr="00CA41F3" w:rsidRDefault="00637963" w:rsidP="001A35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637963" w:rsidRPr="00CA41F3" w:rsidRDefault="00637963" w:rsidP="001A35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637963" w:rsidRPr="00CA41F3" w:rsidRDefault="00637963" w:rsidP="001A35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637963" w:rsidRPr="00CA41F3" w:rsidRDefault="00637963" w:rsidP="006379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637963" w:rsidRPr="00CA41F3" w:rsidRDefault="00637963" w:rsidP="001A35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637963" w:rsidRPr="00CA41F3" w:rsidRDefault="00637963" w:rsidP="001A35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</w:tcPr>
          <w:p w:rsidR="00637963" w:rsidRPr="00CA41F3" w:rsidRDefault="00637963" w:rsidP="001A35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637963" w:rsidRPr="00CA41F3" w:rsidRDefault="00637963" w:rsidP="001A35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637963" w:rsidRPr="00CA41F3" w:rsidTr="00F30965">
        <w:tc>
          <w:tcPr>
            <w:tcW w:w="426" w:type="dxa"/>
          </w:tcPr>
          <w:p w:rsidR="00637963" w:rsidRPr="00CA41F3" w:rsidRDefault="00637963" w:rsidP="00914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37963" w:rsidRPr="00CA41F3" w:rsidRDefault="00637963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37963" w:rsidRPr="00CA41F3" w:rsidRDefault="00637963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37963" w:rsidRPr="00CA41F3" w:rsidRDefault="00637963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37963" w:rsidRPr="00CA41F3" w:rsidRDefault="00637963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37963" w:rsidRPr="00CA41F3" w:rsidRDefault="00637963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37963" w:rsidRPr="00CA41F3" w:rsidRDefault="00637963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37963" w:rsidRPr="00CA41F3" w:rsidRDefault="00637963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37963" w:rsidRPr="00CA41F3" w:rsidRDefault="00637963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37963" w:rsidRPr="00CA41F3" w:rsidRDefault="00637963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37963" w:rsidRPr="00CA41F3" w:rsidRDefault="00637963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37963" w:rsidRPr="00CA41F3" w:rsidRDefault="00637963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37963" w:rsidRPr="00CA41F3" w:rsidRDefault="00637963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0965" w:rsidRPr="00CA41F3" w:rsidTr="00F30965">
        <w:tc>
          <w:tcPr>
            <w:tcW w:w="426" w:type="dxa"/>
          </w:tcPr>
          <w:p w:rsidR="00F30965" w:rsidRPr="00CA41F3" w:rsidRDefault="00F30965" w:rsidP="00914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30965" w:rsidRPr="00CA41F3" w:rsidRDefault="00F30965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30965" w:rsidRPr="00CA41F3" w:rsidRDefault="00F30965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30965" w:rsidRPr="00CA41F3" w:rsidRDefault="00F30965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30965" w:rsidRPr="00CA41F3" w:rsidRDefault="00F30965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30965" w:rsidRPr="00CA41F3" w:rsidRDefault="00F30965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30965" w:rsidRPr="00CA41F3" w:rsidRDefault="00F30965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30965" w:rsidRPr="00CA41F3" w:rsidRDefault="00F30965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30965" w:rsidRPr="00CA41F3" w:rsidRDefault="00F30965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30965" w:rsidRPr="00CA41F3" w:rsidRDefault="00F30965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30965" w:rsidRPr="00CA41F3" w:rsidRDefault="00F30965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30965" w:rsidRPr="00CA41F3" w:rsidRDefault="00F30965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0965" w:rsidRPr="00CA41F3" w:rsidRDefault="00F30965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0965" w:rsidRPr="00CA41F3" w:rsidTr="00F30965">
        <w:tc>
          <w:tcPr>
            <w:tcW w:w="426" w:type="dxa"/>
          </w:tcPr>
          <w:p w:rsidR="00F30965" w:rsidRPr="00CA41F3" w:rsidRDefault="00F30965" w:rsidP="00914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30965" w:rsidRPr="00CA41F3" w:rsidRDefault="00F30965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30965" w:rsidRPr="00CA41F3" w:rsidRDefault="00F30965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30965" w:rsidRPr="00CA41F3" w:rsidRDefault="00F30965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30965" w:rsidRPr="00CA41F3" w:rsidRDefault="00F30965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30965" w:rsidRPr="00CA41F3" w:rsidRDefault="00F30965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30965" w:rsidRPr="00CA41F3" w:rsidRDefault="00F30965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30965" w:rsidRPr="00CA41F3" w:rsidRDefault="00F30965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30965" w:rsidRPr="00CA41F3" w:rsidRDefault="00F30965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30965" w:rsidRPr="00CA41F3" w:rsidRDefault="00F30965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30965" w:rsidRPr="00CA41F3" w:rsidRDefault="00F30965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30965" w:rsidRPr="00CA41F3" w:rsidRDefault="00F30965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0965" w:rsidRPr="00CA41F3" w:rsidRDefault="00F30965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0965" w:rsidRPr="00CA41F3" w:rsidTr="00F30965">
        <w:tc>
          <w:tcPr>
            <w:tcW w:w="426" w:type="dxa"/>
          </w:tcPr>
          <w:p w:rsidR="00F30965" w:rsidRPr="00CA41F3" w:rsidRDefault="00F30965" w:rsidP="00914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30965" w:rsidRPr="00CA41F3" w:rsidRDefault="00F30965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30965" w:rsidRPr="00CA41F3" w:rsidRDefault="00F30965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30965" w:rsidRPr="00CA41F3" w:rsidRDefault="00F30965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30965" w:rsidRPr="00CA41F3" w:rsidRDefault="00F30965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30965" w:rsidRPr="00CA41F3" w:rsidRDefault="00F30965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30965" w:rsidRPr="00CA41F3" w:rsidRDefault="00F30965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30965" w:rsidRPr="00CA41F3" w:rsidRDefault="00F30965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30965" w:rsidRPr="00CA41F3" w:rsidRDefault="00F30965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30965" w:rsidRPr="00CA41F3" w:rsidRDefault="00F30965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30965" w:rsidRPr="00CA41F3" w:rsidRDefault="00F30965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30965" w:rsidRPr="00CA41F3" w:rsidRDefault="00F30965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0965" w:rsidRPr="00CA41F3" w:rsidRDefault="00F30965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7963" w:rsidRPr="00CA41F3" w:rsidTr="00F30965">
        <w:tc>
          <w:tcPr>
            <w:tcW w:w="426" w:type="dxa"/>
          </w:tcPr>
          <w:p w:rsidR="00637963" w:rsidRPr="00CA41F3" w:rsidRDefault="00637963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37963" w:rsidRPr="00CA41F3" w:rsidRDefault="00637963" w:rsidP="003C0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41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843" w:type="dxa"/>
          </w:tcPr>
          <w:p w:rsidR="00637963" w:rsidRPr="00CA41F3" w:rsidRDefault="00637963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37963" w:rsidRPr="00CA41F3" w:rsidRDefault="00637963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37963" w:rsidRPr="00CA41F3" w:rsidRDefault="00637963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37963" w:rsidRPr="00CA41F3" w:rsidRDefault="00637963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37963" w:rsidRPr="00CA41F3" w:rsidRDefault="00637963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37963" w:rsidRPr="00CA41F3" w:rsidRDefault="00637963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37963" w:rsidRPr="00CA41F3" w:rsidRDefault="00637963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37963" w:rsidRPr="00CA41F3" w:rsidRDefault="00637963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37963" w:rsidRPr="00CA41F3" w:rsidRDefault="00637963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37963" w:rsidRPr="00CA41F3" w:rsidRDefault="00637963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37963" w:rsidRPr="00CA41F3" w:rsidRDefault="00637963" w:rsidP="00914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263D7" w:rsidRDefault="007263D7" w:rsidP="007263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263D7" w:rsidRPr="00F30965" w:rsidRDefault="007263D7" w:rsidP="007263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965">
        <w:rPr>
          <w:rFonts w:ascii="Times New Roman" w:eastAsia="Times New Roman" w:hAnsi="Times New Roman"/>
          <w:sz w:val="24"/>
          <w:szCs w:val="24"/>
          <w:lang w:eastAsia="ru-RU"/>
        </w:rPr>
        <w:t>Руководитель организации:</w:t>
      </w:r>
    </w:p>
    <w:p w:rsidR="007263D7" w:rsidRPr="00F30965" w:rsidRDefault="00F30965" w:rsidP="007263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3D7" w:rsidRPr="00F30965">
        <w:rPr>
          <w:rFonts w:ascii="Times New Roman" w:eastAsia="Times New Roman" w:hAnsi="Times New Roman"/>
          <w:sz w:val="24"/>
          <w:szCs w:val="24"/>
          <w:lang w:eastAsia="ru-RU"/>
        </w:rPr>
        <w:t>____________________ (должность)</w:t>
      </w:r>
    </w:p>
    <w:p w:rsidR="009140B2" w:rsidRPr="00F30965" w:rsidRDefault="007263D7" w:rsidP="007263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96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7263D7" w:rsidRPr="00F30965" w:rsidRDefault="007263D7" w:rsidP="007263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965">
        <w:rPr>
          <w:rFonts w:ascii="Times New Roman" w:eastAsia="Times New Roman" w:hAnsi="Times New Roman"/>
          <w:sz w:val="24"/>
          <w:szCs w:val="24"/>
          <w:lang w:eastAsia="ru-RU"/>
        </w:rPr>
        <w:t>____________________ (ФИО) ________________ (подпись) __________ (дата)</w:t>
      </w:r>
    </w:p>
    <w:p w:rsidR="007263D7" w:rsidRPr="00F30965" w:rsidRDefault="007263D7" w:rsidP="007263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00A" w:rsidRPr="00F30965" w:rsidRDefault="00B7300A" w:rsidP="00B730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965">
        <w:rPr>
          <w:rFonts w:ascii="Times New Roman" w:eastAsia="Times New Roman" w:hAnsi="Times New Roman"/>
          <w:sz w:val="24"/>
          <w:szCs w:val="24"/>
          <w:lang w:eastAsia="ru-RU"/>
        </w:rPr>
        <w:t xml:space="preserve">      (М.П.)</w:t>
      </w:r>
    </w:p>
    <w:p w:rsidR="007263D7" w:rsidRPr="00F30965" w:rsidRDefault="007263D7" w:rsidP="007263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3D7" w:rsidRPr="00F30965" w:rsidRDefault="00F30965" w:rsidP="007263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3D7" w:rsidRPr="00F30965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</w:p>
    <w:p w:rsidR="007263D7" w:rsidRPr="00F30965" w:rsidRDefault="00F30965" w:rsidP="007263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3D7" w:rsidRPr="00F30965">
        <w:rPr>
          <w:rFonts w:ascii="Times New Roman" w:eastAsia="Times New Roman" w:hAnsi="Times New Roman"/>
          <w:sz w:val="24"/>
          <w:szCs w:val="24"/>
          <w:lang w:eastAsia="ru-RU"/>
        </w:rPr>
        <w:t>____________________ (должность)</w:t>
      </w:r>
    </w:p>
    <w:p w:rsidR="00114783" w:rsidRPr="00F30965" w:rsidRDefault="00114783" w:rsidP="007263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963" w:rsidRDefault="007263D7" w:rsidP="007263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965">
        <w:rPr>
          <w:rFonts w:ascii="Times New Roman" w:eastAsia="Times New Roman" w:hAnsi="Times New Roman"/>
          <w:sz w:val="24"/>
          <w:szCs w:val="24"/>
          <w:lang w:eastAsia="ru-RU"/>
        </w:rPr>
        <w:t>____________________ (ФИО) ________________ (подпись) __________ (дата)</w:t>
      </w:r>
    </w:p>
    <w:p w:rsidR="00F30965" w:rsidRDefault="00F30965" w:rsidP="007263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965" w:rsidRDefault="00F30965" w:rsidP="007263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965" w:rsidRDefault="00F30965" w:rsidP="007263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F30965" w:rsidRDefault="00F30965" w:rsidP="007263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089F" w:rsidRDefault="0086089F" w:rsidP="007263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Департамент образования</w:t>
      </w:r>
    </w:p>
    <w:p w:rsidR="0086089F" w:rsidRDefault="0086089F" w:rsidP="007263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молодежной политики</w:t>
      </w:r>
    </w:p>
    <w:p w:rsidR="0086089F" w:rsidRDefault="0086089F" w:rsidP="007263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 Мегиона</w:t>
      </w:r>
    </w:p>
    <w:p w:rsidR="0086089F" w:rsidRDefault="0086089F" w:rsidP="007263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089F" w:rsidRPr="00F30965" w:rsidRDefault="0086089F" w:rsidP="008608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965">
        <w:rPr>
          <w:rFonts w:ascii="Times New Roman" w:eastAsia="Times New Roman" w:hAnsi="Times New Roman"/>
          <w:sz w:val="24"/>
          <w:szCs w:val="24"/>
          <w:lang w:eastAsia="ru-RU"/>
        </w:rPr>
        <w:t>____________________ (должность)</w:t>
      </w:r>
    </w:p>
    <w:p w:rsidR="0086089F" w:rsidRPr="00F30965" w:rsidRDefault="0086089F" w:rsidP="008608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089F" w:rsidRDefault="0086089F" w:rsidP="008608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965">
        <w:rPr>
          <w:rFonts w:ascii="Times New Roman" w:eastAsia="Times New Roman" w:hAnsi="Times New Roman"/>
          <w:sz w:val="24"/>
          <w:szCs w:val="24"/>
          <w:lang w:eastAsia="ru-RU"/>
        </w:rPr>
        <w:t>____________________ (ФИО) ________________ (подпись) __________ (дата)</w:t>
      </w:r>
    </w:p>
    <w:p w:rsidR="0086089F" w:rsidRDefault="0086089F" w:rsidP="007263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965" w:rsidRDefault="00F30965" w:rsidP="007263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965" w:rsidRDefault="00F30965" w:rsidP="007263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963" w:rsidRDefault="00637963" w:rsidP="006379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  <w:sectPr w:rsidR="00637963" w:rsidSect="00F30965">
          <w:pgSz w:w="16820" w:h="11900" w:orient="landscape"/>
          <w:pgMar w:top="1701" w:right="1134" w:bottom="567" w:left="1134" w:header="284" w:footer="284" w:gutter="0"/>
          <w:cols w:space="720"/>
          <w:noEndnote/>
          <w:docGrid w:linePitch="299"/>
        </w:sectPr>
      </w:pPr>
    </w:p>
    <w:p w:rsidR="0041519F" w:rsidRPr="001A36B9" w:rsidRDefault="00D41508" w:rsidP="00DD09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A323B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</w:t>
      </w:r>
      <w:r w:rsidR="00114783">
        <w:rPr>
          <w:rFonts w:ascii="Times New Roman" w:hAnsi="Times New Roman"/>
          <w:sz w:val="24"/>
          <w:szCs w:val="24"/>
          <w:lang w:eastAsia="ru-RU"/>
        </w:rPr>
        <w:tab/>
      </w:r>
      <w:r w:rsidR="00114783">
        <w:rPr>
          <w:rFonts w:ascii="Times New Roman" w:hAnsi="Times New Roman"/>
          <w:sz w:val="24"/>
          <w:szCs w:val="24"/>
          <w:lang w:eastAsia="ru-RU"/>
        </w:rPr>
        <w:tab/>
      </w:r>
      <w:r w:rsidR="00114783">
        <w:rPr>
          <w:rFonts w:ascii="Times New Roman" w:hAnsi="Times New Roman"/>
          <w:sz w:val="24"/>
          <w:szCs w:val="24"/>
          <w:lang w:eastAsia="ru-RU"/>
        </w:rPr>
        <w:tab/>
      </w:r>
      <w:r w:rsidR="00114783">
        <w:rPr>
          <w:rFonts w:ascii="Times New Roman" w:hAnsi="Times New Roman"/>
          <w:sz w:val="24"/>
          <w:szCs w:val="24"/>
          <w:lang w:eastAsia="ru-RU"/>
        </w:rPr>
        <w:tab/>
      </w:r>
      <w:r w:rsidR="00114783">
        <w:rPr>
          <w:rFonts w:ascii="Times New Roman" w:hAnsi="Times New Roman"/>
          <w:sz w:val="24"/>
          <w:szCs w:val="24"/>
          <w:lang w:eastAsia="ru-RU"/>
        </w:rPr>
        <w:tab/>
      </w:r>
      <w:r w:rsidR="00114783">
        <w:rPr>
          <w:rFonts w:ascii="Times New Roman" w:hAnsi="Times New Roman"/>
          <w:sz w:val="24"/>
          <w:szCs w:val="24"/>
          <w:lang w:eastAsia="ru-RU"/>
        </w:rPr>
        <w:tab/>
      </w:r>
      <w:r w:rsidR="00114783">
        <w:rPr>
          <w:rFonts w:ascii="Times New Roman" w:hAnsi="Times New Roman"/>
          <w:sz w:val="24"/>
          <w:szCs w:val="24"/>
          <w:lang w:eastAsia="ru-RU"/>
        </w:rPr>
        <w:tab/>
      </w:r>
      <w:r w:rsidR="00114783">
        <w:rPr>
          <w:rFonts w:ascii="Times New Roman" w:hAnsi="Times New Roman"/>
          <w:sz w:val="24"/>
          <w:szCs w:val="24"/>
          <w:lang w:eastAsia="ru-RU"/>
        </w:rPr>
        <w:tab/>
      </w:r>
      <w:r w:rsidR="00114783">
        <w:rPr>
          <w:rFonts w:ascii="Times New Roman" w:hAnsi="Times New Roman"/>
          <w:sz w:val="24"/>
          <w:szCs w:val="24"/>
          <w:lang w:eastAsia="ru-RU"/>
        </w:rPr>
        <w:tab/>
        <w:t xml:space="preserve">      </w:t>
      </w:r>
      <w:r w:rsidR="00DD0981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41519F">
        <w:rPr>
          <w:rFonts w:ascii="Times New Roman" w:eastAsia="Times New Roman" w:hAnsi="Times New Roman"/>
          <w:sz w:val="24"/>
          <w:szCs w:val="20"/>
          <w:lang w:eastAsia="ru-RU"/>
        </w:rPr>
        <w:t>Приложение 3</w:t>
      </w:r>
    </w:p>
    <w:p w:rsidR="000C62A2" w:rsidRDefault="000C62A2" w:rsidP="000C62A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A36B9">
        <w:rPr>
          <w:rFonts w:ascii="Times New Roman" w:eastAsia="Times New Roman" w:hAnsi="Times New Roman"/>
          <w:sz w:val="24"/>
          <w:szCs w:val="20"/>
          <w:lang w:eastAsia="ru-RU"/>
        </w:rPr>
        <w:t>к Порядку предоставления субсидий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53448E" w:rsidRPr="0053448E">
        <w:rPr>
          <w:rFonts w:ascii="Times New Roman" w:eastAsia="Times New Roman" w:hAnsi="Times New Roman"/>
          <w:sz w:val="24"/>
          <w:szCs w:val="20"/>
          <w:lang w:eastAsia="ru-RU"/>
        </w:rPr>
        <w:t xml:space="preserve">организациям, индивидуальным предпринимателям, оказывающим услуги по организации питания в муниципальных общеобразовательных учреждениях, в целях возмещения недополученных доходов по причине перевода образовательного процесса на дистанционную форму обучения в период режима повышенной готовности в Ханты-Мансийском автономном округе – Югре в связи с распространением новой коронавирусной инфекции (COVID-19)  </w:t>
      </w:r>
    </w:p>
    <w:p w:rsidR="003B057A" w:rsidRPr="00B46FD5" w:rsidRDefault="003B057A" w:rsidP="00D4150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46FD5" w:rsidRPr="00B46FD5" w:rsidRDefault="00114783" w:rsidP="00B46FD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ОТЧЕТ</w:t>
      </w:r>
    </w:p>
    <w:p w:rsidR="00B46FD5" w:rsidRPr="00B46FD5" w:rsidRDefault="00B46FD5" w:rsidP="00B46FD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6FD5">
        <w:rPr>
          <w:rFonts w:ascii="Times New Roman" w:hAnsi="Times New Roman"/>
          <w:sz w:val="24"/>
          <w:szCs w:val="24"/>
          <w:lang w:eastAsia="ru-RU"/>
        </w:rPr>
        <w:t>об использовании субсидии из бюджета городского округа город Мегион,</w:t>
      </w:r>
    </w:p>
    <w:p w:rsidR="00B46FD5" w:rsidRDefault="007B15FB" w:rsidP="00B46FD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15FB">
        <w:rPr>
          <w:rFonts w:ascii="Times New Roman" w:hAnsi="Times New Roman"/>
          <w:sz w:val="24"/>
          <w:szCs w:val="24"/>
          <w:lang w:eastAsia="ru-RU"/>
        </w:rPr>
        <w:t>организациям, индивидуальным предпринимателям, оказывающим услуги по организации питания в муниципальных общеобразовательных учреждениях, в целях возмещения недополученных доходов по причине перевода образовательного процесса на дистанционную форму обучения в период режима повышенной готовности в Ханты-Мансийском автономном округе – Югре в связи с распространением новой коронавирусной инфекции (COVID-19)</w:t>
      </w:r>
    </w:p>
    <w:p w:rsidR="00B46FD5" w:rsidRPr="00B46FD5" w:rsidRDefault="00B46FD5" w:rsidP="00B46FD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«_____»</w:t>
      </w:r>
      <w:r w:rsidRPr="00B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 20___ г.</w:t>
      </w:r>
    </w:p>
    <w:p w:rsidR="00B46FD5" w:rsidRPr="00157BDC" w:rsidRDefault="00B46FD5" w:rsidP="00B46FD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57BDC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___________________________________________________________</w:t>
      </w:r>
    </w:p>
    <w:p w:rsidR="00B46FD5" w:rsidRDefault="00B46FD5" w:rsidP="00157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(наименование </w:t>
      </w:r>
      <w:r w:rsidR="00985C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организации, индивидуального предпринимателя</w:t>
      </w:r>
      <w:r w:rsidRPr="00B46F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CE632A" w:rsidRDefault="005A0083" w:rsidP="00CE63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CE6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ублей</w:t>
      </w:r>
    </w:p>
    <w:tbl>
      <w:tblPr>
        <w:tblW w:w="9639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60"/>
        <w:gridCol w:w="1443"/>
        <w:gridCol w:w="1297"/>
        <w:gridCol w:w="763"/>
        <w:gridCol w:w="1045"/>
        <w:gridCol w:w="1072"/>
        <w:gridCol w:w="1260"/>
        <w:gridCol w:w="1799"/>
      </w:tblGrid>
      <w:tr w:rsidR="00CD3644" w:rsidRPr="00157BDC" w:rsidTr="00157BDC">
        <w:trPr>
          <w:trHeight w:val="160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3644" w:rsidRPr="00157BDC" w:rsidRDefault="00CD3644" w:rsidP="00CD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7BDC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3644" w:rsidRPr="00157BDC" w:rsidRDefault="00CD3644" w:rsidP="00CD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7B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Документ, подтверждающий понесенные расходы (расчетная ведомость)*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D3644" w:rsidRPr="00157BDC" w:rsidRDefault="00CD3644" w:rsidP="00CD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7BDC">
              <w:rPr>
                <w:rFonts w:ascii="Times New Roman" w:eastAsia="Times New Roman" w:hAnsi="Times New Roman"/>
                <w:color w:val="000000"/>
                <w:lang w:eastAsia="ru-RU"/>
              </w:rPr>
              <w:t>Платежное поручение**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644" w:rsidRPr="00157BDC" w:rsidRDefault="00CD3644" w:rsidP="00CD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7BD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субсидии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644" w:rsidRPr="00157BDC" w:rsidRDefault="00CD3644" w:rsidP="00CD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7BDC">
              <w:rPr>
                <w:rFonts w:ascii="Times New Roman" w:eastAsia="Times New Roman" w:hAnsi="Times New Roman"/>
                <w:color w:val="000000"/>
                <w:lang w:eastAsia="ru-RU"/>
              </w:rPr>
              <w:t>Остаток субсидии, подлежащий возврату в бюджет</w:t>
            </w:r>
          </w:p>
        </w:tc>
      </w:tr>
      <w:tr w:rsidR="00CD3644" w:rsidRPr="00157BDC" w:rsidTr="00237AF1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644" w:rsidRPr="00157BDC" w:rsidRDefault="00CD3644" w:rsidP="00CD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3644" w:rsidRPr="00157BDC" w:rsidRDefault="00CD3644" w:rsidP="00237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7BDC">
              <w:rPr>
                <w:rFonts w:ascii="Times New Roman" w:eastAsia="Times New Roman" w:hAnsi="Times New Roman"/>
                <w:color w:val="000000"/>
                <w:lang w:eastAsia="ru-RU"/>
              </w:rPr>
              <w:t>Период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3644" w:rsidRPr="00157BDC" w:rsidRDefault="00CD3644" w:rsidP="00237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7BDC">
              <w:rPr>
                <w:rFonts w:ascii="Times New Roman" w:eastAsia="Times New Roman" w:hAnsi="Times New Roman"/>
                <w:color w:val="000000"/>
                <w:lang w:eastAsia="ru-RU"/>
              </w:rPr>
              <w:t>Сумма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3644" w:rsidRPr="00157BDC" w:rsidRDefault="00CD3644" w:rsidP="00237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7BDC"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3644" w:rsidRPr="00157BDC" w:rsidRDefault="00CD3644" w:rsidP="00237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7BDC">
              <w:rPr>
                <w:rFonts w:ascii="Times New Roman" w:eastAsia="Times New Roman" w:hAnsi="Times New Roman"/>
                <w:color w:val="000000"/>
                <w:lang w:eastAsia="ru-RU"/>
              </w:rPr>
              <w:t>Номер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3644" w:rsidRPr="00157BDC" w:rsidRDefault="00CD3644" w:rsidP="00237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7BDC">
              <w:rPr>
                <w:rFonts w:ascii="Times New Roman" w:eastAsia="Times New Roman" w:hAnsi="Times New Roman"/>
                <w:color w:val="000000"/>
                <w:lang w:eastAsia="ru-RU"/>
              </w:rPr>
              <w:t>Сумма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644" w:rsidRPr="00157BDC" w:rsidRDefault="00CD3644" w:rsidP="00CD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644" w:rsidRPr="00157BDC" w:rsidRDefault="00CD3644" w:rsidP="00CD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D3644" w:rsidRPr="00157BDC" w:rsidTr="00157B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3644" w:rsidRPr="00157BDC" w:rsidRDefault="00CD3644" w:rsidP="00157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57BD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3644" w:rsidRPr="00157BDC" w:rsidRDefault="00CD3644" w:rsidP="00157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57BD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3644" w:rsidRPr="00157BDC" w:rsidRDefault="00CD3644" w:rsidP="00157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57BD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3644" w:rsidRPr="00157BDC" w:rsidRDefault="00CD3644" w:rsidP="00157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57BD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3644" w:rsidRPr="00157BDC" w:rsidRDefault="00CD3644" w:rsidP="00157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57BD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3644" w:rsidRPr="00157BDC" w:rsidRDefault="00CD3644" w:rsidP="00157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57BD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3644" w:rsidRPr="00157BDC" w:rsidRDefault="00CD3644" w:rsidP="00157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57BD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3644" w:rsidRPr="00157BDC" w:rsidRDefault="00CD3644" w:rsidP="00157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57BD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CD3644" w:rsidRPr="00157BDC" w:rsidTr="00157B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3644" w:rsidRPr="00157BDC" w:rsidRDefault="00CD3644" w:rsidP="00CD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7B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3644" w:rsidRPr="00157BDC" w:rsidRDefault="00CD3644" w:rsidP="00CD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7B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3644" w:rsidRPr="00157BDC" w:rsidRDefault="00CD3644" w:rsidP="00CD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7B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3644" w:rsidRPr="00157BDC" w:rsidRDefault="00CD3644" w:rsidP="00CD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7B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3644" w:rsidRPr="00157BDC" w:rsidRDefault="00CD3644" w:rsidP="00CD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7B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3644" w:rsidRPr="00157BDC" w:rsidRDefault="00CD3644" w:rsidP="00CD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7B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3644" w:rsidRPr="00157BDC" w:rsidRDefault="00CD3644" w:rsidP="00CD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7B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3644" w:rsidRPr="00157BDC" w:rsidRDefault="00CD3644" w:rsidP="00CD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7B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D3644" w:rsidRPr="00157BDC" w:rsidTr="00157B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3644" w:rsidRPr="00157BDC" w:rsidRDefault="00CD3644" w:rsidP="00CD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7B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3644" w:rsidRPr="00157BDC" w:rsidRDefault="00CD3644" w:rsidP="00CD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7B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3644" w:rsidRPr="00157BDC" w:rsidRDefault="00CD3644" w:rsidP="00CD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7B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3644" w:rsidRPr="00157BDC" w:rsidRDefault="00CD3644" w:rsidP="00CD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7B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3644" w:rsidRPr="00157BDC" w:rsidRDefault="00CD3644" w:rsidP="00CD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7B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3644" w:rsidRPr="00157BDC" w:rsidRDefault="00CD3644" w:rsidP="00CD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7B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3644" w:rsidRPr="00157BDC" w:rsidRDefault="00CD3644" w:rsidP="00CD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7B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3644" w:rsidRPr="00157BDC" w:rsidRDefault="00CD3644" w:rsidP="00CD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7B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D3644" w:rsidRPr="00157BDC" w:rsidTr="00157BDC">
        <w:trPr>
          <w:gridAfter w:val="1"/>
          <w:wAfter w:w="1799" w:type="dxa"/>
          <w:trHeight w:val="300"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3644" w:rsidRPr="00157BDC" w:rsidRDefault="00CD3644" w:rsidP="00CD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7BDC">
              <w:rPr>
                <w:rFonts w:ascii="Times New Roman" w:eastAsia="Times New Roman" w:hAnsi="Times New Roman"/>
                <w:color w:val="000000"/>
                <w:lang w:eastAsia="ru-RU"/>
              </w:rPr>
              <w:t>* обязательное приложение к настоящему отчету (заверенная копия)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3644" w:rsidRPr="00157BDC" w:rsidRDefault="00CD3644" w:rsidP="00CD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D3644" w:rsidRPr="00CD3644" w:rsidTr="00157BDC">
        <w:trPr>
          <w:gridAfter w:val="1"/>
          <w:wAfter w:w="1799" w:type="dxa"/>
          <w:trHeight w:val="300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3644" w:rsidRPr="00CD3644" w:rsidRDefault="00CD3644" w:rsidP="00CD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7BDC">
              <w:rPr>
                <w:rFonts w:ascii="Times New Roman" w:eastAsia="Times New Roman" w:hAnsi="Times New Roman"/>
                <w:color w:val="000000"/>
                <w:lang w:eastAsia="ru-RU"/>
              </w:rPr>
              <w:t>** обязательное приложение к настоящему отчету (заверенная копия)</w:t>
            </w:r>
          </w:p>
        </w:tc>
      </w:tr>
    </w:tbl>
    <w:p w:rsidR="005A0083" w:rsidRDefault="005A0083" w:rsidP="00CE63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41E4" w:rsidRPr="007263D7" w:rsidRDefault="006641E4" w:rsidP="00664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7263D7">
        <w:rPr>
          <w:rFonts w:ascii="Times New Roman" w:eastAsia="Times New Roman" w:hAnsi="Times New Roman"/>
          <w:sz w:val="24"/>
          <w:szCs w:val="24"/>
          <w:lang w:eastAsia="ru-RU"/>
        </w:rPr>
        <w:t>Руководитель организации:</w:t>
      </w:r>
    </w:p>
    <w:p w:rsidR="006641E4" w:rsidRPr="007263D7" w:rsidRDefault="006641E4" w:rsidP="00664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3D7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 (должность)</w:t>
      </w:r>
    </w:p>
    <w:p w:rsidR="006641E4" w:rsidRDefault="006641E4" w:rsidP="00664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3D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6641E4" w:rsidRPr="007263D7" w:rsidRDefault="006641E4" w:rsidP="00664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7263D7">
        <w:rPr>
          <w:rFonts w:ascii="Times New Roman" w:eastAsia="Times New Roman" w:hAnsi="Times New Roman"/>
          <w:sz w:val="24"/>
          <w:szCs w:val="24"/>
          <w:lang w:eastAsia="ru-RU"/>
        </w:rPr>
        <w:t>____________________ (ФИО) ________________ (подпись) __________ (дата)</w:t>
      </w:r>
    </w:p>
    <w:p w:rsidR="006641E4" w:rsidRPr="007263D7" w:rsidRDefault="006641E4" w:rsidP="00664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41E4" w:rsidRPr="007263D7" w:rsidRDefault="006641E4" w:rsidP="00664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3D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Главный бухгалтер</w:t>
      </w:r>
    </w:p>
    <w:p w:rsidR="006641E4" w:rsidRPr="00157BDC" w:rsidRDefault="006641E4" w:rsidP="00664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7263D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157BDC" w:rsidRDefault="006641E4" w:rsidP="00157BD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263D7">
        <w:rPr>
          <w:rFonts w:ascii="Times New Roman" w:eastAsia="Times New Roman" w:hAnsi="Times New Roman"/>
          <w:sz w:val="24"/>
          <w:szCs w:val="24"/>
          <w:lang w:eastAsia="ru-RU"/>
        </w:rPr>
        <w:t xml:space="preserve">    __</w:t>
      </w:r>
      <w:r w:rsidR="00157BDC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7263D7">
        <w:rPr>
          <w:rFonts w:ascii="Times New Roman" w:eastAsia="Times New Roman" w:hAnsi="Times New Roman"/>
          <w:sz w:val="24"/>
          <w:szCs w:val="24"/>
          <w:lang w:eastAsia="ru-RU"/>
        </w:rPr>
        <w:t>_________________ (ФИО) ________________ (подпись) __________ (дата)</w:t>
      </w:r>
      <w:r w:rsidR="00B7300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B7300A" w:rsidRPr="00B46FD5" w:rsidRDefault="00B7300A" w:rsidP="00157BDC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1A36B9">
        <w:rPr>
          <w:rFonts w:ascii="Times New Roman" w:eastAsia="Times New Roman" w:hAnsi="Times New Roman"/>
          <w:sz w:val="24"/>
          <w:szCs w:val="24"/>
          <w:lang w:eastAsia="ru-RU"/>
        </w:rPr>
        <w:t>(М.П.)</w:t>
      </w:r>
    </w:p>
    <w:sectPr w:rsidR="00B7300A" w:rsidRPr="00B46FD5" w:rsidSect="003444C4">
      <w:pgSz w:w="11900" w:h="16820"/>
      <w:pgMar w:top="1134" w:right="567" w:bottom="1134" w:left="1701" w:header="283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CEA" w:rsidRDefault="00921CEA" w:rsidP="00CA4B97">
      <w:pPr>
        <w:spacing w:after="0" w:line="240" w:lineRule="auto"/>
      </w:pPr>
      <w:r>
        <w:separator/>
      </w:r>
    </w:p>
  </w:endnote>
  <w:endnote w:type="continuationSeparator" w:id="0">
    <w:p w:rsidR="00921CEA" w:rsidRDefault="00921CEA" w:rsidP="00CA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CEA" w:rsidRDefault="00921CEA" w:rsidP="00CA4B97">
      <w:pPr>
        <w:spacing w:after="0" w:line="240" w:lineRule="auto"/>
      </w:pPr>
      <w:r>
        <w:separator/>
      </w:r>
    </w:p>
  </w:footnote>
  <w:footnote w:type="continuationSeparator" w:id="0">
    <w:p w:rsidR="00921CEA" w:rsidRDefault="00921CEA" w:rsidP="00CA4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B97" w:rsidRPr="00CA4B97" w:rsidRDefault="00CA4B97">
    <w:pPr>
      <w:pStyle w:val="a5"/>
      <w:jc w:val="center"/>
      <w:rPr>
        <w:rFonts w:ascii="Times New Roman" w:hAnsi="Times New Roman"/>
        <w:sz w:val="24"/>
        <w:szCs w:val="24"/>
      </w:rPr>
    </w:pPr>
    <w:r w:rsidRPr="00CA4B97">
      <w:rPr>
        <w:rFonts w:ascii="Times New Roman" w:hAnsi="Times New Roman"/>
        <w:sz w:val="24"/>
        <w:szCs w:val="24"/>
      </w:rPr>
      <w:fldChar w:fldCharType="begin"/>
    </w:r>
    <w:r w:rsidRPr="00CA4B97">
      <w:rPr>
        <w:rFonts w:ascii="Times New Roman" w:hAnsi="Times New Roman"/>
        <w:sz w:val="24"/>
        <w:szCs w:val="24"/>
      </w:rPr>
      <w:instrText>PAGE   \* MERGEFORMAT</w:instrText>
    </w:r>
    <w:r w:rsidRPr="00CA4B97">
      <w:rPr>
        <w:rFonts w:ascii="Times New Roman" w:hAnsi="Times New Roman"/>
        <w:sz w:val="24"/>
        <w:szCs w:val="24"/>
      </w:rPr>
      <w:fldChar w:fldCharType="separate"/>
    </w:r>
    <w:r w:rsidR="0056670A">
      <w:rPr>
        <w:rFonts w:ascii="Times New Roman" w:hAnsi="Times New Roman"/>
        <w:noProof/>
        <w:sz w:val="24"/>
        <w:szCs w:val="24"/>
      </w:rPr>
      <w:t>11</w:t>
    </w:r>
    <w:r w:rsidRPr="00CA4B97">
      <w:rPr>
        <w:rFonts w:ascii="Times New Roman" w:hAnsi="Times New Roman"/>
        <w:sz w:val="24"/>
        <w:szCs w:val="24"/>
      </w:rPr>
      <w:fldChar w:fldCharType="end"/>
    </w:r>
  </w:p>
  <w:p w:rsidR="00CA4B97" w:rsidRDefault="00CA4B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17152"/>
    <w:multiLevelType w:val="hybridMultilevel"/>
    <w:tmpl w:val="91CCC82A"/>
    <w:lvl w:ilvl="0" w:tplc="85A4836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5A"/>
    <w:rsid w:val="0000567F"/>
    <w:rsid w:val="00005A1E"/>
    <w:rsid w:val="00010538"/>
    <w:rsid w:val="00016335"/>
    <w:rsid w:val="00020475"/>
    <w:rsid w:val="00021DC9"/>
    <w:rsid w:val="00026041"/>
    <w:rsid w:val="0003526A"/>
    <w:rsid w:val="0004402A"/>
    <w:rsid w:val="00051A11"/>
    <w:rsid w:val="000652B7"/>
    <w:rsid w:val="000656A2"/>
    <w:rsid w:val="0008609A"/>
    <w:rsid w:val="00097B5F"/>
    <w:rsid w:val="000A3124"/>
    <w:rsid w:val="000A6B5B"/>
    <w:rsid w:val="000A77D0"/>
    <w:rsid w:val="000B62C0"/>
    <w:rsid w:val="000C62A2"/>
    <w:rsid w:val="000D09EF"/>
    <w:rsid w:val="000D787B"/>
    <w:rsid w:val="00105B79"/>
    <w:rsid w:val="00114783"/>
    <w:rsid w:val="00144200"/>
    <w:rsid w:val="001468DA"/>
    <w:rsid w:val="001512ED"/>
    <w:rsid w:val="00157BDC"/>
    <w:rsid w:val="00170AE3"/>
    <w:rsid w:val="00177E5E"/>
    <w:rsid w:val="0019733E"/>
    <w:rsid w:val="001A323B"/>
    <w:rsid w:val="001A3536"/>
    <w:rsid w:val="001A36B9"/>
    <w:rsid w:val="001C133C"/>
    <w:rsid w:val="001C5CB7"/>
    <w:rsid w:val="001D2000"/>
    <w:rsid w:val="001D5171"/>
    <w:rsid w:val="0022003F"/>
    <w:rsid w:val="00237AF1"/>
    <w:rsid w:val="0024429C"/>
    <w:rsid w:val="00246314"/>
    <w:rsid w:val="002623FC"/>
    <w:rsid w:val="002648AB"/>
    <w:rsid w:val="002702A0"/>
    <w:rsid w:val="00270F08"/>
    <w:rsid w:val="002762CD"/>
    <w:rsid w:val="00286C7E"/>
    <w:rsid w:val="00294DB6"/>
    <w:rsid w:val="002B3816"/>
    <w:rsid w:val="002C1964"/>
    <w:rsid w:val="002C7B0A"/>
    <w:rsid w:val="002E11F0"/>
    <w:rsid w:val="002E1A40"/>
    <w:rsid w:val="002E4F7B"/>
    <w:rsid w:val="002E6015"/>
    <w:rsid w:val="002E6B10"/>
    <w:rsid w:val="002F09F2"/>
    <w:rsid w:val="002F2700"/>
    <w:rsid w:val="002F2DBF"/>
    <w:rsid w:val="003155FA"/>
    <w:rsid w:val="00315975"/>
    <w:rsid w:val="00323DF6"/>
    <w:rsid w:val="003317E1"/>
    <w:rsid w:val="0033392D"/>
    <w:rsid w:val="003444C4"/>
    <w:rsid w:val="00355ADC"/>
    <w:rsid w:val="00356BA7"/>
    <w:rsid w:val="003576BD"/>
    <w:rsid w:val="00365080"/>
    <w:rsid w:val="00365492"/>
    <w:rsid w:val="00374A8E"/>
    <w:rsid w:val="00375C29"/>
    <w:rsid w:val="003906F4"/>
    <w:rsid w:val="003B057A"/>
    <w:rsid w:val="003C07B9"/>
    <w:rsid w:val="003D2C57"/>
    <w:rsid w:val="003E748B"/>
    <w:rsid w:val="003F4E82"/>
    <w:rsid w:val="003F6D90"/>
    <w:rsid w:val="00401E3A"/>
    <w:rsid w:val="004046C6"/>
    <w:rsid w:val="00406FA6"/>
    <w:rsid w:val="004070C8"/>
    <w:rsid w:val="0041519F"/>
    <w:rsid w:val="00415DC6"/>
    <w:rsid w:val="0042348C"/>
    <w:rsid w:val="0043242F"/>
    <w:rsid w:val="00445A95"/>
    <w:rsid w:val="00447B11"/>
    <w:rsid w:val="00451A57"/>
    <w:rsid w:val="00452DC9"/>
    <w:rsid w:val="00457356"/>
    <w:rsid w:val="004634D8"/>
    <w:rsid w:val="00475F64"/>
    <w:rsid w:val="00476045"/>
    <w:rsid w:val="00481484"/>
    <w:rsid w:val="00481637"/>
    <w:rsid w:val="00482618"/>
    <w:rsid w:val="00484A70"/>
    <w:rsid w:val="004A615B"/>
    <w:rsid w:val="004B57A5"/>
    <w:rsid w:val="004D034C"/>
    <w:rsid w:val="004D07C4"/>
    <w:rsid w:val="004D6474"/>
    <w:rsid w:val="004E0DE1"/>
    <w:rsid w:val="004E1493"/>
    <w:rsid w:val="004F1C88"/>
    <w:rsid w:val="0050145A"/>
    <w:rsid w:val="00507AEB"/>
    <w:rsid w:val="00520EB2"/>
    <w:rsid w:val="005221A6"/>
    <w:rsid w:val="00523EFD"/>
    <w:rsid w:val="0053448E"/>
    <w:rsid w:val="00553F64"/>
    <w:rsid w:val="00556AE3"/>
    <w:rsid w:val="005614D0"/>
    <w:rsid w:val="0056670A"/>
    <w:rsid w:val="00576526"/>
    <w:rsid w:val="00580FF2"/>
    <w:rsid w:val="00590847"/>
    <w:rsid w:val="00592AAC"/>
    <w:rsid w:val="005954D1"/>
    <w:rsid w:val="005A0083"/>
    <w:rsid w:val="005A112E"/>
    <w:rsid w:val="005A33D7"/>
    <w:rsid w:val="005C78AF"/>
    <w:rsid w:val="005D09B1"/>
    <w:rsid w:val="005D1132"/>
    <w:rsid w:val="005D6A17"/>
    <w:rsid w:val="005E4480"/>
    <w:rsid w:val="005E5111"/>
    <w:rsid w:val="005E744D"/>
    <w:rsid w:val="005F23D1"/>
    <w:rsid w:val="00611C26"/>
    <w:rsid w:val="00624EB8"/>
    <w:rsid w:val="00637963"/>
    <w:rsid w:val="00643D89"/>
    <w:rsid w:val="006544F6"/>
    <w:rsid w:val="006641E4"/>
    <w:rsid w:val="00664332"/>
    <w:rsid w:val="00667EFB"/>
    <w:rsid w:val="00670DDA"/>
    <w:rsid w:val="00671D75"/>
    <w:rsid w:val="006762C6"/>
    <w:rsid w:val="00681169"/>
    <w:rsid w:val="00687D62"/>
    <w:rsid w:val="00687DB8"/>
    <w:rsid w:val="006A68DA"/>
    <w:rsid w:val="006B18D9"/>
    <w:rsid w:val="006D0212"/>
    <w:rsid w:val="006D16B0"/>
    <w:rsid w:val="006D23FA"/>
    <w:rsid w:val="006D3E94"/>
    <w:rsid w:val="006D7C05"/>
    <w:rsid w:val="006D7E65"/>
    <w:rsid w:val="006E6D45"/>
    <w:rsid w:val="006F6E63"/>
    <w:rsid w:val="006F761E"/>
    <w:rsid w:val="007109C3"/>
    <w:rsid w:val="00716FDA"/>
    <w:rsid w:val="007241C9"/>
    <w:rsid w:val="007263D7"/>
    <w:rsid w:val="007364D8"/>
    <w:rsid w:val="00742EEB"/>
    <w:rsid w:val="00745273"/>
    <w:rsid w:val="00754AA0"/>
    <w:rsid w:val="007555E2"/>
    <w:rsid w:val="00763D60"/>
    <w:rsid w:val="00763DB2"/>
    <w:rsid w:val="00777140"/>
    <w:rsid w:val="00781453"/>
    <w:rsid w:val="00784BAC"/>
    <w:rsid w:val="00795974"/>
    <w:rsid w:val="007A22E8"/>
    <w:rsid w:val="007A5341"/>
    <w:rsid w:val="007A63E0"/>
    <w:rsid w:val="007B15FB"/>
    <w:rsid w:val="007C66B3"/>
    <w:rsid w:val="007D0C5D"/>
    <w:rsid w:val="007D20A5"/>
    <w:rsid w:val="007D6F4D"/>
    <w:rsid w:val="007E6398"/>
    <w:rsid w:val="007F03A6"/>
    <w:rsid w:val="007F2D3F"/>
    <w:rsid w:val="007F2DE0"/>
    <w:rsid w:val="007F3628"/>
    <w:rsid w:val="007F4A83"/>
    <w:rsid w:val="00802893"/>
    <w:rsid w:val="00810C86"/>
    <w:rsid w:val="0082532F"/>
    <w:rsid w:val="008325EF"/>
    <w:rsid w:val="0083612C"/>
    <w:rsid w:val="00845CA8"/>
    <w:rsid w:val="00854AA9"/>
    <w:rsid w:val="0086089F"/>
    <w:rsid w:val="0086525C"/>
    <w:rsid w:val="00866A49"/>
    <w:rsid w:val="008763AF"/>
    <w:rsid w:val="00877978"/>
    <w:rsid w:val="0088052D"/>
    <w:rsid w:val="0088659C"/>
    <w:rsid w:val="008B7687"/>
    <w:rsid w:val="008C5103"/>
    <w:rsid w:val="008D3E65"/>
    <w:rsid w:val="008D76B9"/>
    <w:rsid w:val="008E29F3"/>
    <w:rsid w:val="008E48EF"/>
    <w:rsid w:val="008E631A"/>
    <w:rsid w:val="008F1D43"/>
    <w:rsid w:val="008F43D3"/>
    <w:rsid w:val="00902083"/>
    <w:rsid w:val="009140B2"/>
    <w:rsid w:val="00916A57"/>
    <w:rsid w:val="00917FF9"/>
    <w:rsid w:val="00921CEA"/>
    <w:rsid w:val="009338B7"/>
    <w:rsid w:val="00940CA9"/>
    <w:rsid w:val="00942410"/>
    <w:rsid w:val="009439AE"/>
    <w:rsid w:val="00944595"/>
    <w:rsid w:val="00966CA6"/>
    <w:rsid w:val="009807FC"/>
    <w:rsid w:val="0098097A"/>
    <w:rsid w:val="0098246E"/>
    <w:rsid w:val="00985C3A"/>
    <w:rsid w:val="009863F0"/>
    <w:rsid w:val="0099715D"/>
    <w:rsid w:val="009A2DAF"/>
    <w:rsid w:val="009A5C5E"/>
    <w:rsid w:val="009B1F46"/>
    <w:rsid w:val="009B6765"/>
    <w:rsid w:val="009C0AE1"/>
    <w:rsid w:val="009C4C08"/>
    <w:rsid w:val="009D1471"/>
    <w:rsid w:val="009E4E26"/>
    <w:rsid w:val="009E6B5A"/>
    <w:rsid w:val="009E7295"/>
    <w:rsid w:val="00A0491C"/>
    <w:rsid w:val="00A07927"/>
    <w:rsid w:val="00A10C2D"/>
    <w:rsid w:val="00A14E70"/>
    <w:rsid w:val="00A2525F"/>
    <w:rsid w:val="00A262FA"/>
    <w:rsid w:val="00A31C0C"/>
    <w:rsid w:val="00A335E3"/>
    <w:rsid w:val="00A34F4B"/>
    <w:rsid w:val="00A47DD2"/>
    <w:rsid w:val="00A56B18"/>
    <w:rsid w:val="00A56F62"/>
    <w:rsid w:val="00A57C2D"/>
    <w:rsid w:val="00A6675F"/>
    <w:rsid w:val="00A71993"/>
    <w:rsid w:val="00A720D5"/>
    <w:rsid w:val="00A73055"/>
    <w:rsid w:val="00A927B6"/>
    <w:rsid w:val="00AA2C00"/>
    <w:rsid w:val="00AA4C31"/>
    <w:rsid w:val="00AA51A5"/>
    <w:rsid w:val="00AA7349"/>
    <w:rsid w:val="00AC0A51"/>
    <w:rsid w:val="00AC7C4A"/>
    <w:rsid w:val="00AD4A58"/>
    <w:rsid w:val="00AE4236"/>
    <w:rsid w:val="00B051B7"/>
    <w:rsid w:val="00B10C73"/>
    <w:rsid w:val="00B237A5"/>
    <w:rsid w:val="00B46F89"/>
    <w:rsid w:val="00B46FD5"/>
    <w:rsid w:val="00B51803"/>
    <w:rsid w:val="00B5778F"/>
    <w:rsid w:val="00B609F8"/>
    <w:rsid w:val="00B64C0D"/>
    <w:rsid w:val="00B65A11"/>
    <w:rsid w:val="00B664EE"/>
    <w:rsid w:val="00B7300A"/>
    <w:rsid w:val="00B75264"/>
    <w:rsid w:val="00B77F78"/>
    <w:rsid w:val="00B83E5B"/>
    <w:rsid w:val="00B9184C"/>
    <w:rsid w:val="00B94892"/>
    <w:rsid w:val="00BA264C"/>
    <w:rsid w:val="00BB361F"/>
    <w:rsid w:val="00BB490C"/>
    <w:rsid w:val="00BB59A7"/>
    <w:rsid w:val="00BB7C93"/>
    <w:rsid w:val="00BD1F06"/>
    <w:rsid w:val="00BD336B"/>
    <w:rsid w:val="00BD51B5"/>
    <w:rsid w:val="00BD77F8"/>
    <w:rsid w:val="00BE0507"/>
    <w:rsid w:val="00BE744F"/>
    <w:rsid w:val="00BF3A49"/>
    <w:rsid w:val="00C14BB1"/>
    <w:rsid w:val="00C27AF1"/>
    <w:rsid w:val="00C34493"/>
    <w:rsid w:val="00C36306"/>
    <w:rsid w:val="00C401B5"/>
    <w:rsid w:val="00C505FB"/>
    <w:rsid w:val="00C64276"/>
    <w:rsid w:val="00C65906"/>
    <w:rsid w:val="00C83111"/>
    <w:rsid w:val="00C83BED"/>
    <w:rsid w:val="00C85CB6"/>
    <w:rsid w:val="00C86AF8"/>
    <w:rsid w:val="00C902E0"/>
    <w:rsid w:val="00C922A6"/>
    <w:rsid w:val="00CA41F3"/>
    <w:rsid w:val="00CA4B97"/>
    <w:rsid w:val="00CA69C5"/>
    <w:rsid w:val="00CB2DFC"/>
    <w:rsid w:val="00CC1128"/>
    <w:rsid w:val="00CC2767"/>
    <w:rsid w:val="00CD0E41"/>
    <w:rsid w:val="00CD3644"/>
    <w:rsid w:val="00CE1ED2"/>
    <w:rsid w:val="00CE2FE1"/>
    <w:rsid w:val="00CE4495"/>
    <w:rsid w:val="00CE632A"/>
    <w:rsid w:val="00CE7183"/>
    <w:rsid w:val="00CE7E46"/>
    <w:rsid w:val="00D1647B"/>
    <w:rsid w:val="00D20F39"/>
    <w:rsid w:val="00D2420C"/>
    <w:rsid w:val="00D260EC"/>
    <w:rsid w:val="00D3726A"/>
    <w:rsid w:val="00D40E2A"/>
    <w:rsid w:val="00D41508"/>
    <w:rsid w:val="00D4596A"/>
    <w:rsid w:val="00D52BA2"/>
    <w:rsid w:val="00D5612C"/>
    <w:rsid w:val="00D60BE2"/>
    <w:rsid w:val="00D61A53"/>
    <w:rsid w:val="00D6257A"/>
    <w:rsid w:val="00D71647"/>
    <w:rsid w:val="00D72517"/>
    <w:rsid w:val="00D7371F"/>
    <w:rsid w:val="00D774E7"/>
    <w:rsid w:val="00D83605"/>
    <w:rsid w:val="00D854ED"/>
    <w:rsid w:val="00D867BD"/>
    <w:rsid w:val="00D87758"/>
    <w:rsid w:val="00D92481"/>
    <w:rsid w:val="00DA4E60"/>
    <w:rsid w:val="00DA4F91"/>
    <w:rsid w:val="00DA5029"/>
    <w:rsid w:val="00DC35CC"/>
    <w:rsid w:val="00DC437B"/>
    <w:rsid w:val="00DC6515"/>
    <w:rsid w:val="00DD0981"/>
    <w:rsid w:val="00DD1C80"/>
    <w:rsid w:val="00DD5170"/>
    <w:rsid w:val="00DF3A47"/>
    <w:rsid w:val="00DF4C04"/>
    <w:rsid w:val="00DF6CDB"/>
    <w:rsid w:val="00E101B9"/>
    <w:rsid w:val="00E107DE"/>
    <w:rsid w:val="00E15E9C"/>
    <w:rsid w:val="00E217DB"/>
    <w:rsid w:val="00E3181B"/>
    <w:rsid w:val="00E41B17"/>
    <w:rsid w:val="00E45A63"/>
    <w:rsid w:val="00E53150"/>
    <w:rsid w:val="00E60ECA"/>
    <w:rsid w:val="00E62AB2"/>
    <w:rsid w:val="00E73421"/>
    <w:rsid w:val="00E83147"/>
    <w:rsid w:val="00E851D4"/>
    <w:rsid w:val="00E92D10"/>
    <w:rsid w:val="00EA4867"/>
    <w:rsid w:val="00EB021C"/>
    <w:rsid w:val="00EB6B11"/>
    <w:rsid w:val="00EB70A8"/>
    <w:rsid w:val="00ED122D"/>
    <w:rsid w:val="00EE3D0F"/>
    <w:rsid w:val="00EE3E30"/>
    <w:rsid w:val="00EE7BBF"/>
    <w:rsid w:val="00EF1E76"/>
    <w:rsid w:val="00F16A0C"/>
    <w:rsid w:val="00F25052"/>
    <w:rsid w:val="00F25B5E"/>
    <w:rsid w:val="00F30965"/>
    <w:rsid w:val="00F327ED"/>
    <w:rsid w:val="00F406D1"/>
    <w:rsid w:val="00F42B24"/>
    <w:rsid w:val="00F45EDE"/>
    <w:rsid w:val="00F52156"/>
    <w:rsid w:val="00F63425"/>
    <w:rsid w:val="00F64250"/>
    <w:rsid w:val="00F728BD"/>
    <w:rsid w:val="00F86C07"/>
    <w:rsid w:val="00FA1BD9"/>
    <w:rsid w:val="00FA305F"/>
    <w:rsid w:val="00FA73C4"/>
    <w:rsid w:val="00FB15D4"/>
    <w:rsid w:val="00FD4943"/>
    <w:rsid w:val="00FE48EC"/>
    <w:rsid w:val="00FE734E"/>
    <w:rsid w:val="00FF397C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6B935-C1D0-4C09-BD17-9EF3650F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6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6549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CE7E46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CA4B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A4B9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A4B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A4B97"/>
    <w:rPr>
      <w:sz w:val="22"/>
      <w:szCs w:val="22"/>
      <w:lang w:eastAsia="en-US"/>
    </w:rPr>
  </w:style>
  <w:style w:type="paragraph" w:customStyle="1" w:styleId="Default">
    <w:name w:val="Default"/>
    <w:rsid w:val="00E107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A1D5D-70E6-42B4-8E6C-C057585B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4002</Words>
  <Characters>22815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Чуприна Аэлита Вячеславовна</cp:lastModifiedBy>
  <cp:revision>2</cp:revision>
  <cp:lastPrinted>2020-06-23T10:46:00Z</cp:lastPrinted>
  <dcterms:created xsi:type="dcterms:W3CDTF">2020-07-23T13:51:00Z</dcterms:created>
  <dcterms:modified xsi:type="dcterms:W3CDTF">2020-07-23T13:51:00Z</dcterms:modified>
</cp:coreProperties>
</file>