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C31E" w14:textId="77777777" w:rsidR="00164B22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14:paraId="259017D6" w14:textId="1DB398F4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00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C0008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C000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4530"/>
      </w:tblGrid>
      <w:tr w:rsidR="00D40BDC" w14:paraId="5864F0B9" w14:textId="77777777" w:rsidTr="00D40BDC">
        <w:tc>
          <w:tcPr>
            <w:tcW w:w="540" w:type="dxa"/>
          </w:tcPr>
          <w:p w14:paraId="23EF409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14:paraId="2C8DB52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0" w:type="dxa"/>
          </w:tcPr>
          <w:p w14:paraId="536B59E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40BDC" w14:paraId="6FD55832" w14:textId="77777777" w:rsidTr="00D40BDC">
        <w:tc>
          <w:tcPr>
            <w:tcW w:w="540" w:type="dxa"/>
          </w:tcPr>
          <w:p w14:paraId="3373C213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14:paraId="7AE916B6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0" w:type="dxa"/>
          </w:tcPr>
          <w:p w14:paraId="5B192CB7" w14:textId="51BF6002" w:rsidR="00D40BDC" w:rsidRDefault="009F133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площадки в районе домов 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Строителей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</w:t>
            </w:r>
          </w:p>
        </w:tc>
      </w:tr>
      <w:tr w:rsidR="00D40BDC" w14:paraId="4A60ED52" w14:textId="77777777" w:rsidTr="00D40BDC">
        <w:tc>
          <w:tcPr>
            <w:tcW w:w="540" w:type="dxa"/>
          </w:tcPr>
          <w:p w14:paraId="66A56FB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14:paraId="73BAF17A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530" w:type="dxa"/>
          </w:tcPr>
          <w:p w14:paraId="65CED226" w14:textId="77DEFB6E" w:rsidR="00D40BDC" w:rsidRDefault="009F133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во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домов 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Строителей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Мегион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т специально оборудованн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спорта и игр, где дети могли бы развиваться физически и играть после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колы, в выходные дни и каникулы инициативной группой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решение о необходимости установки современной детской игровой площадки, соответствующей всем требованиям и нормам.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8C">
              <w:rPr>
                <w:rFonts w:ascii="Times New Roman" w:hAnsi="Times New Roman" w:cs="Times New Roman"/>
                <w:sz w:val="24"/>
                <w:szCs w:val="24"/>
              </w:rPr>
              <w:t>Детская площадка является тем местом, где ребенок получает необходимую нагрузку, дышит свежим воздухом, проводит время активно. Современные детские площадки – это не просто песочница, качели и турник. В рамках одной детской игровой площадки могут организовываться сразу несколько зон для детей разного возраста. Это позволяет сделать территорию более функциональной.</w:t>
            </w:r>
          </w:p>
        </w:tc>
      </w:tr>
      <w:tr w:rsidR="00D40BDC" w14:paraId="7D01F601" w14:textId="77777777" w:rsidTr="00D40BDC">
        <w:tc>
          <w:tcPr>
            <w:tcW w:w="540" w:type="dxa"/>
          </w:tcPr>
          <w:p w14:paraId="037D43C0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14:paraId="779CD1DF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0" w:type="dxa"/>
          </w:tcPr>
          <w:p w14:paraId="562C4FE5" w14:textId="3FF85762" w:rsidR="00D40BDC" w:rsidRDefault="009F133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F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 «Организация детской площадки в районе домов 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Строителей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Мегион» обеспечит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Pr="00C8760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является одним из условий правильного развития детей.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Создание детской площадки необходимо для повышения уровня физической готовности детей, снижения уровня заболеваемости, создания условий для осознанной потребности в ведении здорового образа жизни, повышения качества жизни населения.</w:t>
            </w:r>
          </w:p>
        </w:tc>
      </w:tr>
      <w:tr w:rsidR="00D40BDC" w14:paraId="19C9D517" w14:textId="77777777" w:rsidTr="00D40BDC">
        <w:tc>
          <w:tcPr>
            <w:tcW w:w="540" w:type="dxa"/>
          </w:tcPr>
          <w:p w14:paraId="4F478131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14:paraId="0534265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0" w:type="dxa"/>
          </w:tcPr>
          <w:p w14:paraId="3CAED262" w14:textId="188FFC2B" w:rsidR="00D40BDC" w:rsidRDefault="009F133F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площадки в районе домов 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Строителей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</w:t>
            </w:r>
            <w:r w:rsidRPr="007D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обеспечит: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благоприятных, комфортных и безопасных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досуга;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заниматься на открытом воздухе без финансовых затрат на 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детских площадок,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дящихся в отдалении от поселка; у</w:t>
            </w:r>
            <w:r w:rsidRPr="00A205C6">
              <w:rPr>
                <w:rFonts w:ascii="Times New Roman" w:hAnsi="Times New Roman" w:cs="Times New Roman"/>
                <w:sz w:val="24"/>
                <w:szCs w:val="24"/>
              </w:rPr>
              <w:t>лучшение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облика дворовой территории.</w:t>
            </w:r>
          </w:p>
        </w:tc>
      </w:tr>
      <w:tr w:rsidR="00D40BDC" w14:paraId="32A1C6F1" w14:textId="77777777" w:rsidTr="00D40BDC">
        <w:tc>
          <w:tcPr>
            <w:tcW w:w="540" w:type="dxa"/>
          </w:tcPr>
          <w:p w14:paraId="6F00A4E0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5" w:type="dxa"/>
          </w:tcPr>
          <w:p w14:paraId="06C2173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0" w:type="dxa"/>
          </w:tcPr>
          <w:p w14:paraId="5F008957" w14:textId="357865B1" w:rsidR="00D40BDC" w:rsidRDefault="009F133F" w:rsidP="00266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локально-сметному расчёту</w:t>
            </w:r>
            <w:r w:rsidR="007807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80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в районе домов 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Строителей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 составляет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266B9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9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20B18F4" w14:textId="77777777" w:rsidTr="00D40BDC">
        <w:tc>
          <w:tcPr>
            <w:tcW w:w="540" w:type="dxa"/>
          </w:tcPr>
          <w:p w14:paraId="0359DA74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14:paraId="291E51E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0" w:type="dxa"/>
          </w:tcPr>
          <w:p w14:paraId="0B38185B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</w:tr>
      <w:tr w:rsidR="00D40BDC" w14:paraId="489E9414" w14:textId="77777777" w:rsidTr="00D40BDC">
        <w:tc>
          <w:tcPr>
            <w:tcW w:w="540" w:type="dxa"/>
          </w:tcPr>
          <w:p w14:paraId="7EC8FD76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14:paraId="7FB09A3E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530" w:type="dxa"/>
          </w:tcPr>
          <w:p w14:paraId="351A2F8A" w14:textId="6E79CBA7" w:rsidR="00D40BDC" w:rsidRDefault="001C0008" w:rsidP="00BE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1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1C0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BFD9D0A" w14:textId="77777777" w:rsidTr="00D40BDC">
        <w:tc>
          <w:tcPr>
            <w:tcW w:w="540" w:type="dxa"/>
          </w:tcPr>
          <w:p w14:paraId="06A3A00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14:paraId="4E3F0170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Мегиона,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30" w:type="dxa"/>
          </w:tcPr>
          <w:p w14:paraId="6226F7CF" w14:textId="7801C7EA" w:rsidR="00D40BDC" w:rsidRDefault="00D40BDC" w:rsidP="00BE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0F14">
              <w:rPr>
                <w:rFonts w:ascii="Times New Roman" w:hAnsi="Times New Roman" w:cs="Times New Roman"/>
                <w:sz w:val="24"/>
                <w:szCs w:val="24"/>
              </w:rPr>
              <w:t>311 859,89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32BABD9F" w14:textId="77777777" w:rsidTr="00D40BDC">
        <w:tc>
          <w:tcPr>
            <w:tcW w:w="540" w:type="dxa"/>
          </w:tcPr>
          <w:p w14:paraId="1B7E3E2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14:paraId="55226C5A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реализовываться инициативный проект</w:t>
            </w:r>
          </w:p>
        </w:tc>
        <w:tc>
          <w:tcPr>
            <w:tcW w:w="4530" w:type="dxa"/>
          </w:tcPr>
          <w:p w14:paraId="24A395E8" w14:textId="3AEF1D9E" w:rsidR="00D40BDC" w:rsidRDefault="00780790" w:rsidP="000B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</w:t>
            </w:r>
            <w:r>
              <w:t xml:space="preserve"> </w:t>
            </w:r>
            <w:r w:rsidRPr="003B42F4">
              <w:rPr>
                <w:rFonts w:ascii="Times New Roman" w:hAnsi="Times New Roman" w:cs="Times New Roman"/>
                <w:sz w:val="24"/>
                <w:szCs w:val="24"/>
              </w:rPr>
              <w:t>части территории</w:t>
            </w:r>
            <w:bookmarkStart w:id="0" w:name="_GoBack"/>
            <w:bookmarkEnd w:id="0"/>
            <w:r w:rsidRPr="003B42F4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Мегиона в границах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улице Строителей</w:t>
            </w:r>
          </w:p>
        </w:tc>
      </w:tr>
    </w:tbl>
    <w:p w14:paraId="41095C85" w14:textId="77777777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B6B25" w14:textId="327AEC14" w:rsidR="00D40BDC" w:rsidRPr="00D40BDC" w:rsidRDefault="00D40BDC" w:rsidP="00D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</w:t>
      </w:r>
    </w:p>
    <w:sectPr w:rsidR="00D40BDC" w:rsidRPr="00D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C"/>
    <w:rsid w:val="000B3B5F"/>
    <w:rsid w:val="00164B22"/>
    <w:rsid w:val="001C0008"/>
    <w:rsid w:val="00266B9F"/>
    <w:rsid w:val="00780790"/>
    <w:rsid w:val="00790FE5"/>
    <w:rsid w:val="00976911"/>
    <w:rsid w:val="009F133F"/>
    <w:rsid w:val="00AE1EBD"/>
    <w:rsid w:val="00BE0F14"/>
    <w:rsid w:val="00D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6E2"/>
  <w15:chartTrackingRefBased/>
  <w15:docId w15:val="{61D6D5CF-9902-4188-A076-A987E2E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Рянский Арсений Феликсович</dc:creator>
  <cp:keywords/>
  <dc:description/>
  <cp:lastModifiedBy>Тивольт Анна Сергеевна</cp:lastModifiedBy>
  <cp:revision>7</cp:revision>
  <dcterms:created xsi:type="dcterms:W3CDTF">2022-04-28T06:41:00Z</dcterms:created>
  <dcterms:modified xsi:type="dcterms:W3CDTF">2022-05-25T06:27:00Z</dcterms:modified>
</cp:coreProperties>
</file>